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6F" w:rsidRPr="00605AD0" w:rsidRDefault="0047536F" w:rsidP="00D76209">
      <w:pPr>
        <w:rPr>
          <w:rFonts w:cs="Arial"/>
          <w:szCs w:val="24"/>
          <w:lang w:val="en-GB" w:bidi="dv-MV"/>
        </w:rPr>
        <w:sectPr w:rsidR="0047536F" w:rsidRPr="00605AD0">
          <w:headerReference w:type="default" r:id="rId9"/>
          <w:footerReference w:type="default" r:id="rId10"/>
          <w:type w:val="continuous"/>
          <w:pgSz w:w="11906" w:h="16838" w:code="9"/>
          <w:pgMar w:top="1440" w:right="964" w:bottom="510" w:left="964" w:header="720" w:footer="301" w:gutter="0"/>
          <w:paperSrc w:first="7" w:other="7"/>
          <w:cols w:space="851"/>
          <w:docGrid w:linePitch="326"/>
        </w:sectPr>
      </w:pPr>
    </w:p>
    <w:p w:rsidR="0047536F" w:rsidRPr="00605AD0" w:rsidRDefault="0047536F" w:rsidP="00D76209">
      <w:pPr>
        <w:pStyle w:val="Header"/>
        <w:jc w:val="center"/>
        <w:rPr>
          <w:rFonts w:cs="Arial"/>
          <w:b/>
          <w:szCs w:val="24"/>
          <w:lang w:val="en-GB" w:bidi="dv-MV"/>
        </w:rPr>
      </w:pPr>
      <w:r w:rsidRPr="00605AD0">
        <w:rPr>
          <w:rFonts w:cs="Arial"/>
          <w:b/>
          <w:szCs w:val="24"/>
          <w:lang w:val="en-GB" w:bidi="dv-MV"/>
        </w:rPr>
        <w:lastRenderedPageBreak/>
        <w:t xml:space="preserve">Minutes of the </w:t>
      </w:r>
      <w:r w:rsidR="009C7FD1" w:rsidRPr="00605AD0">
        <w:rPr>
          <w:rFonts w:cs="Arial"/>
          <w:b/>
          <w:szCs w:val="24"/>
          <w:lang w:val="en-GB" w:bidi="dv-MV"/>
        </w:rPr>
        <w:t>Cheshire and Merseyside Librarians meeting</w:t>
      </w:r>
    </w:p>
    <w:p w:rsidR="0047536F" w:rsidRPr="00605AD0" w:rsidRDefault="0047536F" w:rsidP="00A3456E">
      <w:pPr>
        <w:jc w:val="center"/>
        <w:rPr>
          <w:rFonts w:cs="Arial"/>
          <w:b/>
          <w:szCs w:val="24"/>
          <w:lang w:val="en-GB" w:bidi="dv-MV"/>
        </w:rPr>
      </w:pPr>
      <w:r w:rsidRPr="004316B8">
        <w:rPr>
          <w:rFonts w:cs="Arial"/>
          <w:b/>
          <w:szCs w:val="24"/>
          <w:lang w:val="en-GB" w:bidi="dv-MV"/>
        </w:rPr>
        <w:t xml:space="preserve">Held on </w:t>
      </w:r>
      <w:r w:rsidR="002B2DF8">
        <w:rPr>
          <w:b/>
        </w:rPr>
        <w:t>Tuesday 16</w:t>
      </w:r>
      <w:r w:rsidR="002B2DF8" w:rsidRPr="002B2DF8">
        <w:rPr>
          <w:b/>
          <w:vertAlign w:val="superscript"/>
        </w:rPr>
        <w:t>th</w:t>
      </w:r>
      <w:r w:rsidR="002B2DF8">
        <w:rPr>
          <w:b/>
        </w:rPr>
        <w:t xml:space="preserve"> October</w:t>
      </w:r>
      <w:r w:rsidR="0090353F">
        <w:rPr>
          <w:b/>
        </w:rPr>
        <w:t xml:space="preserve"> 2018</w:t>
      </w:r>
    </w:p>
    <w:p w:rsidR="00A3456E" w:rsidRPr="00A3456E" w:rsidRDefault="002B2DF8" w:rsidP="00A3456E">
      <w:pPr>
        <w:jc w:val="center"/>
        <w:rPr>
          <w:b/>
        </w:rPr>
      </w:pPr>
      <w:r>
        <w:rPr>
          <w:b/>
        </w:rPr>
        <w:t>Warrington</w:t>
      </w:r>
      <w:r w:rsidR="007912EA">
        <w:rPr>
          <w:b/>
        </w:rPr>
        <w:t xml:space="preserve"> Hospital</w:t>
      </w:r>
      <w:r>
        <w:rPr>
          <w:b/>
        </w:rPr>
        <w:t>, Warrington</w:t>
      </w:r>
    </w:p>
    <w:p w:rsidR="0047536F" w:rsidRDefault="0047536F" w:rsidP="00D76209">
      <w:pPr>
        <w:pStyle w:val="Header"/>
        <w:rPr>
          <w:rFonts w:cs="Arial"/>
          <w:b/>
          <w:szCs w:val="24"/>
          <w:lang w:val="en-GB" w:bidi="dv-MV"/>
        </w:rPr>
      </w:pPr>
    </w:p>
    <w:p w:rsidR="00605AD0" w:rsidRPr="00605AD0" w:rsidRDefault="00605AD0" w:rsidP="00D76209">
      <w:pPr>
        <w:pStyle w:val="Header"/>
        <w:rPr>
          <w:rFonts w:cs="Arial"/>
          <w:b/>
          <w:szCs w:val="24"/>
          <w:lang w:val="en-GB" w:bidi="dv-MV"/>
        </w:rPr>
        <w:sectPr w:rsidR="00605AD0" w:rsidRPr="00605AD0">
          <w:headerReference w:type="default" r:id="rId11"/>
          <w:type w:val="continuous"/>
          <w:pgSz w:w="11906" w:h="16838" w:code="9"/>
          <w:pgMar w:top="1440" w:right="964" w:bottom="510" w:left="964" w:header="720" w:footer="301" w:gutter="0"/>
          <w:paperSrc w:first="4" w:other="4"/>
          <w:cols w:space="851"/>
          <w:docGrid w:linePitch="326"/>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38"/>
      </w:tblGrid>
      <w:tr w:rsidR="0047536F" w:rsidRPr="00605AD0">
        <w:tc>
          <w:tcPr>
            <w:tcW w:w="2235" w:type="dxa"/>
          </w:tcPr>
          <w:p w:rsidR="0047536F" w:rsidRPr="00605AD0" w:rsidRDefault="0047536F" w:rsidP="00D76209">
            <w:pPr>
              <w:pStyle w:val="Header"/>
              <w:rPr>
                <w:rFonts w:cs="Arial"/>
                <w:b/>
                <w:szCs w:val="24"/>
                <w:lang w:val="en-GB" w:bidi="dv-MV"/>
              </w:rPr>
            </w:pPr>
            <w:r w:rsidRPr="00605AD0">
              <w:rPr>
                <w:rFonts w:cs="Arial"/>
                <w:b/>
                <w:szCs w:val="24"/>
                <w:lang w:val="en-GB" w:bidi="dv-MV"/>
              </w:rPr>
              <w:lastRenderedPageBreak/>
              <w:t>PRESENT</w:t>
            </w:r>
          </w:p>
        </w:tc>
        <w:tc>
          <w:tcPr>
            <w:tcW w:w="7938" w:type="dxa"/>
          </w:tcPr>
          <w:p w:rsidR="0090353F" w:rsidRDefault="0058069F" w:rsidP="0090353F">
            <w:pPr>
              <w:pStyle w:val="ListParagraph"/>
              <w:tabs>
                <w:tab w:val="left" w:pos="2700"/>
              </w:tabs>
              <w:autoSpaceDE w:val="0"/>
              <w:autoSpaceDN w:val="0"/>
              <w:adjustRightInd w:val="0"/>
              <w:ind w:left="0"/>
              <w:contextualSpacing/>
              <w:rPr>
                <w:rFonts w:cs="Calibri"/>
                <w:color w:val="000000"/>
                <w:sz w:val="20"/>
              </w:rPr>
            </w:pPr>
            <w:r>
              <w:rPr>
                <w:rFonts w:cs="Calibri"/>
                <w:color w:val="000000"/>
              </w:rPr>
              <w:t>Emma Child</w:t>
            </w:r>
            <w:r>
              <w:rPr>
                <w:rFonts w:cs="Calibri"/>
                <w:color w:val="000000"/>
                <w:sz w:val="20"/>
              </w:rPr>
              <w:t>, Warrington and Halton Hospitals NHS Foundation Trust</w:t>
            </w:r>
            <w:r w:rsidR="00662904">
              <w:rPr>
                <w:rFonts w:cs="Calibri"/>
                <w:color w:val="000000"/>
                <w:sz w:val="20"/>
              </w:rPr>
              <w:t>.</w:t>
            </w:r>
            <w:r>
              <w:rPr>
                <w:rFonts w:cs="Calibri"/>
                <w:color w:val="000000"/>
                <w:sz w:val="20"/>
              </w:rPr>
              <w:t xml:space="preserve"> (EC</w:t>
            </w:r>
            <w:r w:rsidR="00E33339">
              <w:rPr>
                <w:rFonts w:cs="Calibri"/>
                <w:color w:val="000000"/>
                <w:sz w:val="20"/>
              </w:rPr>
              <w:t>)</w:t>
            </w:r>
          </w:p>
          <w:p w:rsidR="0058069F" w:rsidRPr="00C667C9" w:rsidRDefault="0058069F" w:rsidP="0058069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Caroline Timothy</w:t>
            </w:r>
            <w:r w:rsidRPr="0090353F">
              <w:rPr>
                <w:rFonts w:cs="Calibri"/>
                <w:color w:val="000000"/>
                <w:sz w:val="20"/>
              </w:rPr>
              <w:t>, Warrington &amp; Halton Hospitals NHS Foundation Trust.</w:t>
            </w:r>
            <w:r>
              <w:rPr>
                <w:rFonts w:cs="Calibri"/>
                <w:color w:val="000000"/>
                <w:sz w:val="20"/>
              </w:rPr>
              <w:t xml:space="preserve"> (CT)</w:t>
            </w:r>
          </w:p>
          <w:p w:rsidR="0058069F" w:rsidRDefault="0058069F" w:rsidP="0058069F">
            <w:pPr>
              <w:pStyle w:val="ListParagraph"/>
              <w:tabs>
                <w:tab w:val="left" w:pos="2700"/>
              </w:tabs>
              <w:autoSpaceDE w:val="0"/>
              <w:autoSpaceDN w:val="0"/>
              <w:adjustRightInd w:val="0"/>
              <w:ind w:left="0"/>
              <w:contextualSpacing/>
              <w:rPr>
                <w:rFonts w:cs="Calibri"/>
                <w:color w:val="000000"/>
                <w:sz w:val="20"/>
              </w:rPr>
            </w:pPr>
            <w:r>
              <w:rPr>
                <w:rFonts w:cs="Calibri"/>
                <w:color w:val="000000"/>
              </w:rPr>
              <w:t xml:space="preserve">Rebecca Roylance, </w:t>
            </w:r>
            <w:r>
              <w:rPr>
                <w:rFonts w:cs="Calibri"/>
                <w:color w:val="000000"/>
                <w:sz w:val="20"/>
              </w:rPr>
              <w:t>Edge Hill University. (RR)</w:t>
            </w:r>
          </w:p>
          <w:p w:rsidR="0058069F" w:rsidRPr="0058069F" w:rsidRDefault="0058069F" w:rsidP="0058069F">
            <w:pPr>
              <w:pStyle w:val="ListParagraph"/>
              <w:tabs>
                <w:tab w:val="left" w:pos="2700"/>
              </w:tabs>
              <w:autoSpaceDE w:val="0"/>
              <w:autoSpaceDN w:val="0"/>
              <w:adjustRightInd w:val="0"/>
              <w:ind w:left="0"/>
              <w:contextualSpacing/>
              <w:rPr>
                <w:rFonts w:cs="Calibri"/>
                <w:color w:val="000000"/>
                <w:sz w:val="20"/>
              </w:rPr>
            </w:pPr>
            <w:r w:rsidRPr="0058069F">
              <w:rPr>
                <w:rFonts w:cs="Calibri"/>
                <w:color w:val="000000"/>
                <w:szCs w:val="24"/>
              </w:rPr>
              <w:t>Yvonne Stubbington</w:t>
            </w:r>
            <w:r>
              <w:rPr>
                <w:rFonts w:cs="Calibri"/>
                <w:color w:val="000000"/>
                <w:sz w:val="20"/>
              </w:rPr>
              <w:t xml:space="preserve">, </w:t>
            </w:r>
            <w:r w:rsidRPr="0058069F">
              <w:rPr>
                <w:sz w:val="20"/>
                <w:lang w:val="en"/>
              </w:rPr>
              <w:t>St Helens and Knowsley Teaching Hospitals NHS Trust</w:t>
            </w:r>
            <w:r>
              <w:rPr>
                <w:sz w:val="20"/>
                <w:lang w:val="en"/>
              </w:rPr>
              <w:t>. (YS)</w:t>
            </w:r>
          </w:p>
          <w:p w:rsidR="0058069F" w:rsidRPr="00C667C9" w:rsidRDefault="0058069F" w:rsidP="0058069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Susan Smith</w:t>
            </w:r>
            <w:r w:rsidRPr="0090353F">
              <w:rPr>
                <w:rFonts w:cs="Calibri"/>
                <w:color w:val="000000"/>
                <w:sz w:val="20"/>
              </w:rPr>
              <w:t>, Mid Cheshire Hospitals NHS Foundation Trust (chair)</w:t>
            </w:r>
            <w:r>
              <w:rPr>
                <w:rFonts w:cs="Calibri"/>
                <w:color w:val="000000"/>
                <w:sz w:val="20"/>
              </w:rPr>
              <w:t>. (SS)</w:t>
            </w:r>
          </w:p>
          <w:p w:rsidR="007277D7" w:rsidRDefault="007277D7" w:rsidP="0090353F">
            <w:pPr>
              <w:pStyle w:val="ListParagraph"/>
              <w:tabs>
                <w:tab w:val="left" w:pos="2700"/>
              </w:tabs>
              <w:autoSpaceDE w:val="0"/>
              <w:autoSpaceDN w:val="0"/>
              <w:adjustRightInd w:val="0"/>
              <w:ind w:left="0"/>
              <w:contextualSpacing/>
              <w:rPr>
                <w:rFonts w:cs="Calibri"/>
                <w:color w:val="000000"/>
                <w:sz w:val="20"/>
              </w:rPr>
            </w:pPr>
            <w:r>
              <w:rPr>
                <w:rFonts w:cs="Calibri"/>
                <w:color w:val="000000"/>
              </w:rPr>
              <w:t xml:space="preserve">Suzanne Ford, </w:t>
            </w:r>
            <w:r w:rsidRPr="007277D7">
              <w:rPr>
                <w:rFonts w:cs="Calibri"/>
                <w:color w:val="000000"/>
                <w:sz w:val="20"/>
              </w:rPr>
              <w:t>St Helens and Knowsley Teaching Hospitals NHS Trust</w:t>
            </w:r>
            <w:r w:rsidR="0058069F">
              <w:rPr>
                <w:rFonts w:cs="Calibri"/>
                <w:color w:val="000000"/>
                <w:sz w:val="20"/>
              </w:rPr>
              <w:t>.</w:t>
            </w:r>
            <w:r>
              <w:rPr>
                <w:rFonts w:cs="Calibri"/>
                <w:color w:val="000000"/>
                <w:sz w:val="20"/>
              </w:rPr>
              <w:t xml:space="preserve"> (SF)</w:t>
            </w:r>
          </w:p>
          <w:p w:rsidR="0058069F" w:rsidRDefault="0058069F" w:rsidP="0090353F">
            <w:pPr>
              <w:pStyle w:val="ListParagraph"/>
              <w:tabs>
                <w:tab w:val="left" w:pos="2700"/>
              </w:tabs>
              <w:autoSpaceDE w:val="0"/>
              <w:autoSpaceDN w:val="0"/>
              <w:adjustRightInd w:val="0"/>
              <w:ind w:left="0"/>
              <w:contextualSpacing/>
              <w:rPr>
                <w:rFonts w:cs="Calibri"/>
                <w:color w:val="000000"/>
                <w:sz w:val="20"/>
              </w:rPr>
            </w:pPr>
            <w:r w:rsidRPr="0058069F">
              <w:rPr>
                <w:rFonts w:cs="Calibri"/>
                <w:color w:val="000000"/>
              </w:rPr>
              <w:t>Vicky Bramwell</w:t>
            </w:r>
            <w:r>
              <w:rPr>
                <w:rFonts w:cs="Calibri"/>
                <w:color w:val="000000"/>
                <w:sz w:val="20"/>
              </w:rPr>
              <w:t xml:space="preserve">, </w:t>
            </w:r>
            <w:r>
              <w:rPr>
                <w:sz w:val="20"/>
                <w:lang w:val="en"/>
              </w:rPr>
              <w:t xml:space="preserve">Cheshire and Wirral Partnership. </w:t>
            </w:r>
            <w:r>
              <w:rPr>
                <w:rFonts w:cs="Calibri"/>
                <w:color w:val="000000"/>
                <w:sz w:val="20"/>
              </w:rPr>
              <w:t>(VB)</w:t>
            </w:r>
          </w:p>
          <w:p w:rsidR="0058069F" w:rsidRDefault="0058069F" w:rsidP="0090353F">
            <w:pPr>
              <w:pStyle w:val="ListParagraph"/>
              <w:tabs>
                <w:tab w:val="left" w:pos="2700"/>
              </w:tabs>
              <w:autoSpaceDE w:val="0"/>
              <w:autoSpaceDN w:val="0"/>
              <w:adjustRightInd w:val="0"/>
              <w:ind w:left="0"/>
              <w:contextualSpacing/>
              <w:rPr>
                <w:rFonts w:cs="Calibri"/>
                <w:color w:val="000000"/>
                <w:sz w:val="20"/>
              </w:rPr>
            </w:pPr>
            <w:r w:rsidRPr="0058069F">
              <w:rPr>
                <w:rFonts w:cs="Calibri"/>
                <w:color w:val="000000"/>
              </w:rPr>
              <w:t>Fran Wilkie</w:t>
            </w:r>
            <w:r>
              <w:rPr>
                <w:rFonts w:cs="Calibri"/>
                <w:color w:val="000000"/>
                <w:sz w:val="20"/>
              </w:rPr>
              <w:t>, NICE. (FW)</w:t>
            </w:r>
          </w:p>
          <w:p w:rsidR="0058069F" w:rsidRDefault="0058069F" w:rsidP="0090353F">
            <w:pPr>
              <w:pStyle w:val="ListParagraph"/>
              <w:tabs>
                <w:tab w:val="left" w:pos="2700"/>
              </w:tabs>
              <w:autoSpaceDE w:val="0"/>
              <w:autoSpaceDN w:val="0"/>
              <w:adjustRightInd w:val="0"/>
              <w:ind w:left="0"/>
              <w:contextualSpacing/>
              <w:rPr>
                <w:rFonts w:cs="Calibri"/>
                <w:color w:val="000000"/>
                <w:sz w:val="20"/>
              </w:rPr>
            </w:pPr>
            <w:r w:rsidRPr="0058069F">
              <w:rPr>
                <w:rFonts w:cs="Calibri"/>
                <w:color w:val="000000"/>
              </w:rPr>
              <w:t>Bernie Hayes</w:t>
            </w:r>
            <w:r w:rsidRPr="0058069F">
              <w:rPr>
                <w:rFonts w:cs="Calibri"/>
                <w:color w:val="000000"/>
                <w:sz w:val="16"/>
              </w:rPr>
              <w:t xml:space="preserve">, </w:t>
            </w:r>
            <w:r w:rsidRPr="0058069F">
              <w:rPr>
                <w:sz w:val="20"/>
                <w:lang w:val="en"/>
              </w:rPr>
              <w:t>Countess of Chester Hospital NHS Foundation Trust</w:t>
            </w:r>
            <w:r>
              <w:rPr>
                <w:sz w:val="20"/>
                <w:lang w:val="en"/>
              </w:rPr>
              <w:t>.</w:t>
            </w:r>
            <w:r w:rsidRPr="0058069F">
              <w:rPr>
                <w:rFonts w:cs="Calibri"/>
                <w:color w:val="000000"/>
                <w:sz w:val="16"/>
              </w:rPr>
              <w:t xml:space="preserve"> </w:t>
            </w:r>
            <w:r>
              <w:rPr>
                <w:rFonts w:cs="Calibri"/>
                <w:color w:val="000000"/>
                <w:sz w:val="20"/>
              </w:rPr>
              <w:t>(BH)</w:t>
            </w:r>
          </w:p>
          <w:p w:rsidR="0058069F" w:rsidRDefault="0058069F" w:rsidP="0090353F">
            <w:pPr>
              <w:pStyle w:val="ListParagraph"/>
              <w:tabs>
                <w:tab w:val="left" w:pos="2700"/>
              </w:tabs>
              <w:autoSpaceDE w:val="0"/>
              <w:autoSpaceDN w:val="0"/>
              <w:adjustRightInd w:val="0"/>
              <w:ind w:left="0"/>
              <w:contextualSpacing/>
              <w:rPr>
                <w:rFonts w:cs="Calibri"/>
                <w:color w:val="000000"/>
                <w:sz w:val="20"/>
              </w:rPr>
            </w:pPr>
            <w:r w:rsidRPr="0058069F">
              <w:rPr>
                <w:rFonts w:cs="Calibri"/>
                <w:color w:val="000000"/>
              </w:rPr>
              <w:t>Annabelle Leinster</w:t>
            </w:r>
            <w:r>
              <w:rPr>
                <w:rFonts w:cs="Calibri"/>
                <w:color w:val="000000"/>
                <w:sz w:val="20"/>
              </w:rPr>
              <w:t xml:space="preserve">, </w:t>
            </w:r>
            <w:r w:rsidRPr="0058069F">
              <w:rPr>
                <w:sz w:val="20"/>
                <w:lang w:val="en"/>
              </w:rPr>
              <w:t>Wirral University Teaching Hospital NHS Foundation Trust</w:t>
            </w:r>
            <w:r>
              <w:rPr>
                <w:sz w:val="20"/>
                <w:lang w:val="en"/>
              </w:rPr>
              <w:t>.</w:t>
            </w:r>
            <w:r>
              <w:rPr>
                <w:lang w:val="en"/>
              </w:rPr>
              <w:t xml:space="preserve"> </w:t>
            </w:r>
            <w:r w:rsidRPr="0058069F">
              <w:rPr>
                <w:sz w:val="20"/>
                <w:lang w:val="en"/>
              </w:rPr>
              <w:t>(AL)</w:t>
            </w:r>
          </w:p>
          <w:p w:rsidR="0058069F" w:rsidRPr="00D104B1" w:rsidRDefault="0058069F" w:rsidP="0090353F">
            <w:pPr>
              <w:pStyle w:val="ListParagraph"/>
              <w:tabs>
                <w:tab w:val="left" w:pos="2700"/>
              </w:tabs>
              <w:autoSpaceDE w:val="0"/>
              <w:autoSpaceDN w:val="0"/>
              <w:adjustRightInd w:val="0"/>
              <w:ind w:left="0"/>
              <w:contextualSpacing/>
              <w:rPr>
                <w:rFonts w:cs="Calibri"/>
              </w:rPr>
            </w:pPr>
            <w:r w:rsidRPr="00D104B1">
              <w:rPr>
                <w:rFonts w:cs="Calibri"/>
              </w:rPr>
              <w:t>Lynda Cotterill</w:t>
            </w:r>
            <w:r w:rsidRPr="00D104B1">
              <w:rPr>
                <w:rFonts w:cs="Calibri"/>
                <w:sz w:val="20"/>
              </w:rPr>
              <w:t>, East Cheshire NHS Trust.</w:t>
            </w:r>
            <w:r w:rsidR="004D7BAB" w:rsidRPr="00D104B1">
              <w:rPr>
                <w:rFonts w:cs="Calibri"/>
              </w:rPr>
              <w:t xml:space="preserve"> </w:t>
            </w:r>
            <w:r w:rsidR="004D7BAB" w:rsidRPr="00D104B1">
              <w:rPr>
                <w:rFonts w:cs="Calibri"/>
                <w:sz w:val="20"/>
              </w:rPr>
              <w:t>(LC)</w:t>
            </w:r>
          </w:p>
          <w:p w:rsidR="0058069F" w:rsidRDefault="0058069F" w:rsidP="0090353F">
            <w:pPr>
              <w:pStyle w:val="ListParagraph"/>
              <w:tabs>
                <w:tab w:val="left" w:pos="2700"/>
              </w:tabs>
              <w:autoSpaceDE w:val="0"/>
              <w:autoSpaceDN w:val="0"/>
              <w:adjustRightInd w:val="0"/>
              <w:ind w:left="0"/>
              <w:contextualSpacing/>
              <w:rPr>
                <w:rFonts w:cs="Calibri"/>
                <w:color w:val="000000"/>
              </w:rPr>
            </w:pPr>
          </w:p>
          <w:p w:rsidR="007912EA" w:rsidRPr="00605AD0" w:rsidRDefault="007912EA" w:rsidP="0058069F">
            <w:pPr>
              <w:pStyle w:val="ListParagraph"/>
              <w:tabs>
                <w:tab w:val="left" w:pos="2700"/>
              </w:tabs>
              <w:autoSpaceDE w:val="0"/>
              <w:autoSpaceDN w:val="0"/>
              <w:adjustRightInd w:val="0"/>
              <w:ind w:left="0"/>
              <w:contextualSpacing/>
              <w:rPr>
                <w:rFonts w:cs="Arial"/>
                <w:szCs w:val="24"/>
                <w:lang w:val="en-GB" w:bidi="dv-MV"/>
              </w:rPr>
            </w:pPr>
          </w:p>
        </w:tc>
      </w:tr>
      <w:tr w:rsidR="0047536F" w:rsidRPr="00605AD0">
        <w:tc>
          <w:tcPr>
            <w:tcW w:w="2235" w:type="dxa"/>
          </w:tcPr>
          <w:p w:rsidR="0047536F" w:rsidRPr="00605AD0" w:rsidRDefault="0047536F" w:rsidP="00D76209">
            <w:pPr>
              <w:pStyle w:val="Header"/>
              <w:rPr>
                <w:rFonts w:cs="Arial"/>
                <w:b/>
                <w:szCs w:val="24"/>
                <w:lang w:val="en-GB" w:bidi="dv-MV"/>
              </w:rPr>
            </w:pPr>
            <w:r w:rsidRPr="00605AD0">
              <w:rPr>
                <w:rFonts w:cs="Arial"/>
                <w:b/>
                <w:szCs w:val="24"/>
                <w:lang w:val="en-GB" w:bidi="dv-MV"/>
              </w:rPr>
              <w:t>APOLOGIES</w:t>
            </w:r>
          </w:p>
        </w:tc>
        <w:tc>
          <w:tcPr>
            <w:tcW w:w="7938" w:type="dxa"/>
          </w:tcPr>
          <w:p w:rsidR="0090353F" w:rsidRDefault="0090353F" w:rsidP="0090353F">
            <w:pPr>
              <w:tabs>
                <w:tab w:val="left" w:pos="2700"/>
              </w:tabs>
              <w:autoSpaceDE w:val="0"/>
              <w:autoSpaceDN w:val="0"/>
              <w:adjustRightInd w:val="0"/>
              <w:ind w:left="2700" w:hanging="2700"/>
              <w:rPr>
                <w:rFonts w:cs="Calibri"/>
                <w:b/>
                <w:bCs/>
                <w:color w:val="000000"/>
              </w:rPr>
            </w:pPr>
            <w:r w:rsidRPr="00900AAC">
              <w:rPr>
                <w:rFonts w:cs="Calibri"/>
                <w:b/>
                <w:bCs/>
                <w:color w:val="000000"/>
              </w:rPr>
              <w:t>Apologies</w:t>
            </w:r>
          </w:p>
          <w:p w:rsidR="0090353F" w:rsidRPr="00C667C9" w:rsidRDefault="0090353F" w:rsidP="0090353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Carolyn Benny</w:t>
            </w:r>
            <w:r w:rsidRPr="0090353F">
              <w:rPr>
                <w:rFonts w:cs="Calibri"/>
                <w:color w:val="000000"/>
                <w:sz w:val="20"/>
              </w:rPr>
              <w:t>, Liverpool John Moore’s University.</w:t>
            </w:r>
          </w:p>
          <w:p w:rsidR="0090353F" w:rsidRPr="00C667C9" w:rsidRDefault="0090353F" w:rsidP="0090353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Helen Blackburn</w:t>
            </w:r>
            <w:r w:rsidRPr="0090353F">
              <w:rPr>
                <w:rFonts w:cs="Calibri"/>
                <w:color w:val="000000"/>
                <w:sz w:val="20"/>
              </w:rPr>
              <w:t>, Alder Hey Children’s Hospital NHS Foundation Trust.</w:t>
            </w:r>
          </w:p>
          <w:p w:rsidR="007912EA" w:rsidRDefault="007912EA" w:rsidP="007912EA">
            <w:pPr>
              <w:pStyle w:val="ListParagraph"/>
              <w:tabs>
                <w:tab w:val="left" w:pos="2700"/>
              </w:tabs>
              <w:autoSpaceDE w:val="0"/>
              <w:autoSpaceDN w:val="0"/>
              <w:adjustRightInd w:val="0"/>
              <w:ind w:left="0"/>
              <w:contextualSpacing/>
              <w:rPr>
                <w:rFonts w:cs="Calibri"/>
                <w:color w:val="000000"/>
                <w:sz w:val="20"/>
              </w:rPr>
            </w:pPr>
            <w:r w:rsidRPr="00C667C9">
              <w:rPr>
                <w:rFonts w:cs="Calibri"/>
                <w:color w:val="000000"/>
              </w:rPr>
              <w:t>Vicky Bramwell</w:t>
            </w:r>
            <w:r w:rsidRPr="0090353F">
              <w:rPr>
                <w:rFonts w:cs="Calibri"/>
                <w:color w:val="000000"/>
                <w:sz w:val="20"/>
              </w:rPr>
              <w:t>, Cheshire &amp; Wirral Partnership NHS Foundation Trust.</w:t>
            </w:r>
            <w:r>
              <w:rPr>
                <w:rFonts w:cs="Calibri"/>
                <w:color w:val="000000"/>
                <w:sz w:val="20"/>
              </w:rPr>
              <w:t xml:space="preserve"> </w:t>
            </w:r>
            <w:r w:rsidR="00262C32">
              <w:rPr>
                <w:rFonts w:cs="Calibri"/>
                <w:color w:val="000000"/>
                <w:sz w:val="20"/>
              </w:rPr>
              <w:t>(VB)</w:t>
            </w:r>
          </w:p>
          <w:p w:rsidR="00A136C5" w:rsidRPr="00BA5E73" w:rsidRDefault="00A136C5" w:rsidP="00A136C5">
            <w:pPr>
              <w:pStyle w:val="ListParagraph"/>
              <w:tabs>
                <w:tab w:val="left" w:pos="2700"/>
              </w:tabs>
              <w:autoSpaceDE w:val="0"/>
              <w:autoSpaceDN w:val="0"/>
              <w:adjustRightInd w:val="0"/>
              <w:ind w:left="0"/>
              <w:contextualSpacing/>
              <w:rPr>
                <w:rFonts w:cs="Calibri"/>
                <w:color w:val="000000"/>
                <w:sz w:val="20"/>
              </w:rPr>
            </w:pPr>
            <w:r w:rsidRPr="00BA5E73">
              <w:rPr>
                <w:rFonts w:cs="Calibri"/>
                <w:bCs/>
                <w:color w:val="000000"/>
              </w:rPr>
              <w:t>Lorna Clarke</w:t>
            </w:r>
            <w:r>
              <w:rPr>
                <w:rFonts w:cs="Calibri"/>
                <w:b/>
                <w:bCs/>
                <w:color w:val="000000"/>
              </w:rPr>
              <w:t xml:space="preserve">, </w:t>
            </w:r>
            <w:r>
              <w:rPr>
                <w:rFonts w:cs="Calibri"/>
                <w:color w:val="000000"/>
                <w:sz w:val="20"/>
              </w:rPr>
              <w:t>Edge Hill University</w:t>
            </w:r>
          </w:p>
          <w:p w:rsidR="00FC6B30" w:rsidRDefault="00FC6B30" w:rsidP="0090353F">
            <w:pPr>
              <w:pStyle w:val="ListParagraph"/>
              <w:tabs>
                <w:tab w:val="left" w:pos="2700"/>
              </w:tabs>
              <w:autoSpaceDE w:val="0"/>
              <w:autoSpaceDN w:val="0"/>
              <w:adjustRightInd w:val="0"/>
              <w:ind w:left="0"/>
              <w:contextualSpacing/>
              <w:rPr>
                <w:rFonts w:cs="Calibri"/>
                <w:color w:val="000000"/>
              </w:rPr>
            </w:pPr>
            <w:r>
              <w:rPr>
                <w:rFonts w:cs="Calibri"/>
                <w:color w:val="000000"/>
              </w:rPr>
              <w:t>Stephen Edwards,</w:t>
            </w:r>
            <w:r w:rsidR="009F0A9C">
              <w:rPr>
                <w:rFonts w:cs="Calibri"/>
                <w:color w:val="000000"/>
              </w:rPr>
              <w:t xml:space="preserve"> </w:t>
            </w:r>
            <w:r w:rsidR="009F0A9C" w:rsidRPr="009F0A9C">
              <w:rPr>
                <w:rFonts w:cs="Calibri"/>
                <w:color w:val="000000"/>
                <w:sz w:val="20"/>
              </w:rPr>
              <w:t>Bridgewater Community Healthcare NHS Foundation Trust</w:t>
            </w:r>
            <w:r w:rsidR="009F0A9C">
              <w:rPr>
                <w:rFonts w:cs="Calibri"/>
                <w:color w:val="000000"/>
                <w:sz w:val="20"/>
              </w:rPr>
              <w:t>.</w:t>
            </w:r>
          </w:p>
          <w:p w:rsidR="0090353F" w:rsidRPr="00C667C9" w:rsidRDefault="0090353F" w:rsidP="0090353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Virginia Jordan</w:t>
            </w:r>
            <w:r w:rsidRPr="0090353F">
              <w:rPr>
                <w:rFonts w:cs="Calibri"/>
                <w:color w:val="000000"/>
                <w:sz w:val="20"/>
              </w:rPr>
              <w:t>, Countess of Chester NHS Foundation Trust.</w:t>
            </w:r>
          </w:p>
          <w:p w:rsidR="0090353F" w:rsidRDefault="0090353F" w:rsidP="0090353F">
            <w:pPr>
              <w:pStyle w:val="ListParagraph"/>
              <w:tabs>
                <w:tab w:val="left" w:pos="2700"/>
              </w:tabs>
              <w:autoSpaceDE w:val="0"/>
              <w:autoSpaceDN w:val="0"/>
              <w:adjustRightInd w:val="0"/>
              <w:ind w:left="0"/>
              <w:contextualSpacing/>
              <w:rPr>
                <w:rFonts w:cs="Calibri"/>
                <w:color w:val="000000"/>
                <w:sz w:val="20"/>
              </w:rPr>
            </w:pPr>
            <w:r w:rsidRPr="00C667C9">
              <w:rPr>
                <w:rFonts w:cs="Calibri"/>
                <w:color w:val="000000"/>
              </w:rPr>
              <w:t>Angela Hall</w:t>
            </w:r>
            <w:r w:rsidRPr="0090353F">
              <w:rPr>
                <w:rFonts w:cs="Calibri"/>
                <w:color w:val="000000"/>
                <w:sz w:val="20"/>
              </w:rPr>
              <w:t>, Royal Liverpool &amp; Broadgreen University Hospital Trust.</w:t>
            </w:r>
          </w:p>
          <w:p w:rsidR="00A136C5" w:rsidRDefault="00A136C5" w:rsidP="0090353F">
            <w:pPr>
              <w:pStyle w:val="ListParagraph"/>
              <w:tabs>
                <w:tab w:val="left" w:pos="2700"/>
              </w:tabs>
              <w:autoSpaceDE w:val="0"/>
              <w:autoSpaceDN w:val="0"/>
              <w:adjustRightInd w:val="0"/>
              <w:ind w:left="0"/>
              <w:contextualSpacing/>
              <w:rPr>
                <w:rFonts w:cs="Calibri"/>
                <w:color w:val="000000"/>
                <w:sz w:val="20"/>
              </w:rPr>
            </w:pPr>
            <w:r w:rsidRPr="00A136C5">
              <w:rPr>
                <w:rFonts w:cs="Calibri"/>
                <w:color w:val="000000"/>
              </w:rPr>
              <w:t>Janet Ireland,</w:t>
            </w:r>
            <w:r>
              <w:rPr>
                <w:rFonts w:cs="Calibri"/>
                <w:color w:val="000000"/>
                <w:sz w:val="20"/>
              </w:rPr>
              <w:t xml:space="preserve"> The Brain Trust</w:t>
            </w:r>
          </w:p>
          <w:p w:rsidR="00A136C5" w:rsidRDefault="00A136C5" w:rsidP="007912EA">
            <w:pPr>
              <w:pStyle w:val="ListParagraph"/>
              <w:tabs>
                <w:tab w:val="left" w:pos="2700"/>
              </w:tabs>
              <w:autoSpaceDE w:val="0"/>
              <w:autoSpaceDN w:val="0"/>
              <w:adjustRightInd w:val="0"/>
              <w:ind w:left="0"/>
              <w:contextualSpacing/>
              <w:rPr>
                <w:rFonts w:cs="Calibri"/>
                <w:color w:val="000000"/>
              </w:rPr>
            </w:pPr>
            <w:r>
              <w:rPr>
                <w:rFonts w:cs="Calibri"/>
                <w:color w:val="000000"/>
              </w:rPr>
              <w:t xml:space="preserve">Zoe Gibbs-Monaghan, </w:t>
            </w:r>
            <w:r w:rsidRPr="00A136C5">
              <w:rPr>
                <w:rFonts w:cs="Calibri"/>
                <w:color w:val="000000"/>
                <w:sz w:val="20"/>
              </w:rPr>
              <w:t>University of Liverpool</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Maureen Horrigan</w:t>
            </w:r>
            <w:r w:rsidRPr="0090353F">
              <w:rPr>
                <w:rFonts w:cs="Calibri"/>
                <w:color w:val="000000"/>
                <w:sz w:val="20"/>
              </w:rPr>
              <w:t>, Liverpool Heart &amp; Chest Hospital NHS Foundation Trust.</w:t>
            </w:r>
          </w:p>
          <w:p w:rsidR="0090353F" w:rsidRPr="00C667C9" w:rsidRDefault="0090353F" w:rsidP="0090353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Jacqui Maung</w:t>
            </w:r>
            <w:r w:rsidRPr="0090353F">
              <w:rPr>
                <w:rFonts w:cs="Calibri"/>
                <w:color w:val="000000"/>
                <w:sz w:val="20"/>
              </w:rPr>
              <w:t>, University of Chester.</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Adrienne Mayers</w:t>
            </w:r>
            <w:r w:rsidR="008D63B5">
              <w:rPr>
                <w:rFonts w:cs="Calibri"/>
                <w:color w:val="000000"/>
              </w:rPr>
              <w:t xml:space="preserve"> </w:t>
            </w:r>
            <w:r w:rsidR="008D63B5" w:rsidRPr="008D63B5">
              <w:rPr>
                <w:rFonts w:cs="Calibri"/>
                <w:color w:val="000000"/>
                <w:sz w:val="20"/>
              </w:rPr>
              <w:t>(AM)</w:t>
            </w:r>
            <w:r w:rsidRPr="0090353F">
              <w:rPr>
                <w:rFonts w:cs="Calibri"/>
                <w:color w:val="000000"/>
                <w:sz w:val="20"/>
              </w:rPr>
              <w:t xml:space="preserve">, Liverpool Medical </w:t>
            </w:r>
            <w:r w:rsidRPr="00C03F3D">
              <w:rPr>
                <w:rFonts w:cs="Calibri"/>
                <w:color w:val="000000"/>
                <w:sz w:val="20"/>
              </w:rPr>
              <w:t>Institution</w:t>
            </w:r>
            <w:r w:rsidRPr="0090353F">
              <w:rPr>
                <w:rFonts w:cs="Calibri"/>
                <w:color w:val="000000"/>
                <w:sz w:val="20"/>
              </w:rPr>
              <w:t>.</w:t>
            </w:r>
            <w:r>
              <w:rPr>
                <w:rFonts w:cs="Calibri"/>
                <w:color w:val="000000"/>
                <w:sz w:val="20"/>
              </w:rPr>
              <w:t xml:space="preserve"> </w:t>
            </w:r>
          </w:p>
          <w:p w:rsidR="0090353F" w:rsidRPr="00C667C9" w:rsidRDefault="0090353F" w:rsidP="0090353F">
            <w:pPr>
              <w:pStyle w:val="ListParagraph"/>
              <w:tabs>
                <w:tab w:val="left" w:pos="2700"/>
              </w:tabs>
              <w:autoSpaceDE w:val="0"/>
              <w:autoSpaceDN w:val="0"/>
              <w:adjustRightInd w:val="0"/>
              <w:ind w:left="0"/>
              <w:contextualSpacing/>
              <w:rPr>
                <w:rFonts w:cs="Calibri"/>
                <w:color w:val="000000"/>
              </w:rPr>
            </w:pPr>
            <w:r w:rsidRPr="00C667C9">
              <w:rPr>
                <w:rFonts w:cs="Calibri"/>
                <w:color w:val="000000"/>
              </w:rPr>
              <w:t>Stephen Molloy</w:t>
            </w:r>
            <w:r w:rsidRPr="0090353F">
              <w:rPr>
                <w:rFonts w:cs="Calibri"/>
                <w:color w:val="000000"/>
                <w:sz w:val="20"/>
              </w:rPr>
              <w:t>, Liverpool Womens NHS Foundation Trust.</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Margaret O'Mahony</w:t>
            </w:r>
            <w:r w:rsidRPr="0090353F">
              <w:rPr>
                <w:rFonts w:cs="Calibri"/>
                <w:color w:val="000000"/>
                <w:sz w:val="20"/>
              </w:rPr>
              <w:t>, Southport &amp; Ormskirk Hospital NHS Trust</w:t>
            </w:r>
            <w:r>
              <w:rPr>
                <w:rFonts w:cs="Calibri"/>
                <w:color w:val="000000"/>
              </w:rPr>
              <w:t>.</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Tracy Owen</w:t>
            </w:r>
            <w:r w:rsidRPr="0090353F">
              <w:rPr>
                <w:rFonts w:cs="Calibri"/>
                <w:color w:val="000000"/>
                <w:sz w:val="20"/>
              </w:rPr>
              <w:t>, North West Boroughs Hospitals NHS Foundation Trust.</w:t>
            </w:r>
          </w:p>
          <w:p w:rsidR="0090353F" w:rsidRDefault="0090353F" w:rsidP="0090353F">
            <w:pPr>
              <w:pStyle w:val="ListParagraph"/>
              <w:tabs>
                <w:tab w:val="left" w:pos="2700"/>
              </w:tabs>
              <w:autoSpaceDE w:val="0"/>
              <w:autoSpaceDN w:val="0"/>
              <w:adjustRightInd w:val="0"/>
              <w:ind w:left="0"/>
              <w:contextualSpacing/>
              <w:rPr>
                <w:rFonts w:cs="Calibri"/>
                <w:color w:val="000000"/>
                <w:sz w:val="20"/>
              </w:rPr>
            </w:pPr>
            <w:r w:rsidRPr="00C667C9">
              <w:rPr>
                <w:rFonts w:cs="Calibri"/>
                <w:color w:val="000000"/>
              </w:rPr>
              <w:t>Anne Roberts</w:t>
            </w:r>
            <w:r w:rsidRPr="0090353F">
              <w:rPr>
                <w:rFonts w:cs="Calibri"/>
                <w:color w:val="000000"/>
                <w:sz w:val="20"/>
              </w:rPr>
              <w:t xml:space="preserve">, Manchester University NHS Foundation Trust. </w:t>
            </w:r>
            <w:r w:rsidR="00D20BDF">
              <w:rPr>
                <w:rFonts w:cs="Calibri"/>
                <w:color w:val="000000"/>
                <w:sz w:val="20"/>
              </w:rPr>
              <w:t>(AR)</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Beryl Stanley</w:t>
            </w:r>
            <w:r w:rsidRPr="0090353F">
              <w:rPr>
                <w:rFonts w:cs="Calibri"/>
                <w:color w:val="000000"/>
                <w:sz w:val="20"/>
              </w:rPr>
              <w:t>, University of Liverpool.</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David Stewart</w:t>
            </w:r>
            <w:r w:rsidRPr="0090353F">
              <w:rPr>
                <w:rFonts w:cs="Calibri"/>
                <w:color w:val="000000"/>
                <w:sz w:val="20"/>
              </w:rPr>
              <w:t>, Health Care Libraries Unit.</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Linda Taylor</w:t>
            </w:r>
            <w:r w:rsidRPr="0090353F">
              <w:rPr>
                <w:rFonts w:cs="Calibri"/>
                <w:color w:val="000000"/>
                <w:sz w:val="20"/>
              </w:rPr>
              <w:t>, Wirral University Teaching Hospital NHS Foundation Trust</w:t>
            </w:r>
            <w:r>
              <w:rPr>
                <w:rFonts w:cs="Calibri"/>
                <w:color w:val="000000"/>
                <w:sz w:val="20"/>
              </w:rPr>
              <w:t>.</w:t>
            </w:r>
          </w:p>
          <w:p w:rsidR="007912EA" w:rsidRPr="00C667C9" w:rsidRDefault="007912EA" w:rsidP="007912EA">
            <w:pPr>
              <w:pStyle w:val="ListParagraph"/>
              <w:tabs>
                <w:tab w:val="left" w:pos="2700"/>
              </w:tabs>
              <w:autoSpaceDE w:val="0"/>
              <w:autoSpaceDN w:val="0"/>
              <w:adjustRightInd w:val="0"/>
              <w:ind w:left="0"/>
              <w:contextualSpacing/>
              <w:rPr>
                <w:rFonts w:cs="Calibri"/>
                <w:color w:val="000000"/>
              </w:rPr>
            </w:pPr>
            <w:r w:rsidRPr="00C667C9">
              <w:rPr>
                <w:rFonts w:cs="Calibri"/>
                <w:color w:val="000000"/>
              </w:rPr>
              <w:t>Alison Thornley</w:t>
            </w:r>
            <w:r w:rsidRPr="0090353F">
              <w:rPr>
                <w:rFonts w:cs="Calibri"/>
                <w:color w:val="000000"/>
                <w:sz w:val="20"/>
              </w:rPr>
              <w:t>, East Cheshire NHS Trust.</w:t>
            </w:r>
          </w:p>
          <w:p w:rsidR="007912EA" w:rsidRDefault="007912EA" w:rsidP="007912EA">
            <w:pPr>
              <w:pStyle w:val="ListParagraph"/>
              <w:tabs>
                <w:tab w:val="left" w:pos="2700"/>
              </w:tabs>
              <w:autoSpaceDE w:val="0"/>
              <w:autoSpaceDN w:val="0"/>
              <w:adjustRightInd w:val="0"/>
              <w:ind w:left="0"/>
              <w:contextualSpacing/>
              <w:rPr>
                <w:rFonts w:cs="Calibri"/>
                <w:color w:val="000000"/>
                <w:sz w:val="20"/>
              </w:rPr>
            </w:pPr>
            <w:r w:rsidRPr="00C667C9">
              <w:rPr>
                <w:rFonts w:cs="Calibri"/>
                <w:color w:val="000000"/>
              </w:rPr>
              <w:t>Victoria Treadway</w:t>
            </w:r>
            <w:r w:rsidRPr="0090353F">
              <w:rPr>
                <w:rFonts w:cs="Calibri"/>
                <w:color w:val="000000"/>
                <w:sz w:val="20"/>
              </w:rPr>
              <w:t>, Wirral University Teaching Hospital NHS Foundation Trust</w:t>
            </w:r>
            <w:r>
              <w:rPr>
                <w:rFonts w:cs="Calibri"/>
                <w:color w:val="000000"/>
                <w:sz w:val="20"/>
              </w:rPr>
              <w:t>.</w:t>
            </w:r>
          </w:p>
          <w:p w:rsidR="007912EA" w:rsidRDefault="007912EA" w:rsidP="007912EA">
            <w:pPr>
              <w:pStyle w:val="ListParagraph"/>
              <w:tabs>
                <w:tab w:val="left" w:pos="2700"/>
              </w:tabs>
              <w:autoSpaceDE w:val="0"/>
              <w:autoSpaceDN w:val="0"/>
              <w:adjustRightInd w:val="0"/>
              <w:ind w:left="0"/>
              <w:contextualSpacing/>
              <w:rPr>
                <w:rFonts w:cs="Arial"/>
                <w:szCs w:val="24"/>
                <w:lang w:val="en-GB" w:bidi="dv-MV"/>
              </w:rPr>
            </w:pPr>
            <w:r w:rsidRPr="00C667C9">
              <w:rPr>
                <w:rFonts w:cs="Calibri"/>
                <w:color w:val="000000"/>
              </w:rPr>
              <w:t>Anne Webb</w:t>
            </w:r>
            <w:r w:rsidRPr="0090353F">
              <w:rPr>
                <w:rFonts w:cs="Calibri"/>
                <w:color w:val="000000"/>
                <w:sz w:val="20"/>
              </w:rPr>
              <w:t>, Bridgewater Community Healthcare NHS Foundation Trust.</w:t>
            </w:r>
            <w:r w:rsidRPr="00605AD0">
              <w:rPr>
                <w:rFonts w:cs="Arial"/>
                <w:szCs w:val="24"/>
                <w:lang w:val="en-GB" w:bidi="dv-MV"/>
              </w:rPr>
              <w:t xml:space="preserve"> </w:t>
            </w:r>
          </w:p>
          <w:p w:rsidR="00A3456E" w:rsidRPr="00605AD0" w:rsidRDefault="00A3456E" w:rsidP="0058069F">
            <w:pPr>
              <w:pStyle w:val="ListParagraph"/>
              <w:tabs>
                <w:tab w:val="left" w:pos="2700"/>
              </w:tabs>
              <w:autoSpaceDE w:val="0"/>
              <w:autoSpaceDN w:val="0"/>
              <w:adjustRightInd w:val="0"/>
              <w:ind w:left="0"/>
              <w:contextualSpacing/>
              <w:rPr>
                <w:rFonts w:cs="Arial"/>
                <w:szCs w:val="24"/>
                <w:lang w:val="en-GB" w:bidi="dv-MV"/>
              </w:rPr>
            </w:pPr>
          </w:p>
        </w:tc>
      </w:tr>
    </w:tbl>
    <w:p w:rsidR="0047536F" w:rsidRPr="00605AD0" w:rsidRDefault="0047536F" w:rsidP="00D76209">
      <w:pPr>
        <w:rPr>
          <w:rFonts w:cs="Arial"/>
          <w:szCs w:val="24"/>
          <w:lang w:val="en-GB" w:bidi="dv-MV"/>
        </w:rPr>
        <w:sectPr w:rsidR="0047536F" w:rsidRPr="00605AD0">
          <w:type w:val="continuous"/>
          <w:pgSz w:w="11906" w:h="16838" w:code="9"/>
          <w:pgMar w:top="1440" w:right="964" w:bottom="510" w:left="964" w:header="720" w:footer="301" w:gutter="0"/>
          <w:paperSrc w:first="4" w:other="4"/>
          <w:cols w:space="851"/>
          <w:docGrid w:linePitch="326"/>
        </w:sectPr>
      </w:pPr>
    </w:p>
    <w:p w:rsidR="0047536F" w:rsidRPr="00605AD0" w:rsidRDefault="0047536F" w:rsidP="00D76209">
      <w:pPr>
        <w:rPr>
          <w:rFonts w:cs="Arial"/>
          <w:szCs w:val="24"/>
          <w:lang w:val="en-GB" w:bidi="dv-MV"/>
        </w:rPr>
      </w:pPr>
    </w:p>
    <w:p w:rsidR="0047536F" w:rsidRPr="00605AD0" w:rsidRDefault="0047536F" w:rsidP="00D76209">
      <w:pPr>
        <w:rPr>
          <w:rFonts w:cs="Arial"/>
          <w:szCs w:val="24"/>
          <w:lang w:val="en-GB" w:bidi="dv-MV"/>
        </w:rPr>
        <w:sectPr w:rsidR="0047536F" w:rsidRPr="00605AD0">
          <w:type w:val="continuous"/>
          <w:pgSz w:w="11906" w:h="16838" w:code="9"/>
          <w:pgMar w:top="1440" w:right="964" w:bottom="510" w:left="964" w:header="720" w:footer="301" w:gutter="0"/>
          <w:paperSrc w:first="4" w:other="4"/>
          <w:cols w:space="851"/>
          <w:docGrid w:linePitch="326"/>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512"/>
        <w:gridCol w:w="1560"/>
      </w:tblGrid>
      <w:tr w:rsidR="0047536F" w:rsidRPr="00605AD0">
        <w:trPr>
          <w:trHeight w:val="463"/>
        </w:trPr>
        <w:tc>
          <w:tcPr>
            <w:tcW w:w="1101" w:type="dxa"/>
            <w:tcBorders>
              <w:bottom w:val="single" w:sz="4" w:space="0" w:color="auto"/>
              <w:right w:val="single" w:sz="4" w:space="0" w:color="auto"/>
            </w:tcBorders>
            <w:shd w:val="clear" w:color="auto" w:fill="E6E6E6"/>
            <w:vAlign w:val="center"/>
          </w:tcPr>
          <w:p w:rsidR="0047536F" w:rsidRPr="00686F45" w:rsidRDefault="0047536F" w:rsidP="00D76209">
            <w:pPr>
              <w:pStyle w:val="Header"/>
              <w:ind w:left="34"/>
              <w:jc w:val="center"/>
              <w:rPr>
                <w:rFonts w:cs="Arial"/>
                <w:b/>
                <w:szCs w:val="24"/>
                <w:lang w:val="en-GB" w:bidi="dv-MV"/>
              </w:rPr>
            </w:pPr>
            <w:r w:rsidRPr="00686F45">
              <w:rPr>
                <w:rFonts w:cs="Arial"/>
                <w:b/>
                <w:szCs w:val="24"/>
                <w:lang w:val="en-GB" w:bidi="dv-MV"/>
              </w:rPr>
              <w:lastRenderedPageBreak/>
              <w:t>NO</w:t>
            </w:r>
          </w:p>
        </w:tc>
        <w:tc>
          <w:tcPr>
            <w:tcW w:w="7512" w:type="dxa"/>
            <w:tcBorders>
              <w:left w:val="single" w:sz="4" w:space="0" w:color="auto"/>
              <w:bottom w:val="single" w:sz="4" w:space="0" w:color="auto"/>
            </w:tcBorders>
            <w:shd w:val="clear" w:color="auto" w:fill="E6E6E6"/>
            <w:vAlign w:val="center"/>
          </w:tcPr>
          <w:p w:rsidR="0047536F" w:rsidRPr="00605AD0" w:rsidRDefault="0047536F" w:rsidP="00D76209">
            <w:pPr>
              <w:pStyle w:val="Header"/>
              <w:ind w:left="34"/>
              <w:jc w:val="center"/>
              <w:rPr>
                <w:rFonts w:cs="Arial"/>
                <w:b/>
                <w:szCs w:val="24"/>
                <w:lang w:val="en-GB" w:bidi="dv-MV"/>
              </w:rPr>
            </w:pPr>
            <w:r w:rsidRPr="00605AD0">
              <w:rPr>
                <w:rFonts w:cs="Arial"/>
                <w:b/>
                <w:szCs w:val="24"/>
                <w:lang w:val="en-GB" w:bidi="dv-MV"/>
              </w:rPr>
              <w:t>MINUTES</w:t>
            </w:r>
          </w:p>
        </w:tc>
        <w:tc>
          <w:tcPr>
            <w:tcW w:w="1560" w:type="dxa"/>
            <w:tcBorders>
              <w:bottom w:val="single" w:sz="4" w:space="0" w:color="auto"/>
            </w:tcBorders>
            <w:shd w:val="clear" w:color="auto" w:fill="E6E6E6"/>
            <w:vAlign w:val="center"/>
          </w:tcPr>
          <w:p w:rsidR="0047536F" w:rsidRPr="00605AD0" w:rsidRDefault="0047536F" w:rsidP="00D76209">
            <w:pPr>
              <w:pStyle w:val="Header"/>
              <w:ind w:left="34"/>
              <w:jc w:val="center"/>
              <w:rPr>
                <w:rFonts w:cs="Arial"/>
                <w:b/>
                <w:szCs w:val="24"/>
                <w:lang w:val="en-GB" w:bidi="dv-MV"/>
              </w:rPr>
            </w:pPr>
            <w:r w:rsidRPr="00605AD0">
              <w:rPr>
                <w:rFonts w:cs="Arial"/>
                <w:b/>
                <w:szCs w:val="24"/>
                <w:lang w:val="en-GB" w:bidi="dv-MV"/>
              </w:rPr>
              <w:t>ACTION</w:t>
            </w:r>
          </w:p>
        </w:tc>
      </w:tr>
      <w:tr w:rsidR="0047536F" w:rsidRPr="00605AD0">
        <w:trPr>
          <w:trHeight w:val="430"/>
        </w:trPr>
        <w:tc>
          <w:tcPr>
            <w:tcW w:w="1101" w:type="dxa"/>
            <w:tcBorders>
              <w:bottom w:val="single" w:sz="4" w:space="0" w:color="auto"/>
              <w:right w:val="single" w:sz="4" w:space="0" w:color="auto"/>
            </w:tcBorders>
          </w:tcPr>
          <w:p w:rsidR="0047536F" w:rsidRPr="00686F45" w:rsidRDefault="00686F45" w:rsidP="00D76209">
            <w:pPr>
              <w:pStyle w:val="Header"/>
              <w:jc w:val="center"/>
              <w:rPr>
                <w:rFonts w:cs="Arial"/>
                <w:b/>
                <w:szCs w:val="24"/>
                <w:lang w:val="en-GB" w:bidi="dv-MV"/>
              </w:rPr>
            </w:pPr>
            <w:r w:rsidRPr="00686F45">
              <w:rPr>
                <w:rFonts w:cs="Arial"/>
                <w:b/>
                <w:szCs w:val="24"/>
                <w:lang w:val="en-GB" w:bidi="dv-MV"/>
              </w:rPr>
              <w:t>1</w:t>
            </w:r>
          </w:p>
        </w:tc>
        <w:tc>
          <w:tcPr>
            <w:tcW w:w="7512" w:type="dxa"/>
            <w:tcBorders>
              <w:left w:val="single" w:sz="4" w:space="0" w:color="auto"/>
              <w:bottom w:val="single" w:sz="4" w:space="0" w:color="auto"/>
            </w:tcBorders>
          </w:tcPr>
          <w:p w:rsidR="0047536F" w:rsidRPr="00605AD0" w:rsidRDefault="0047536F" w:rsidP="00D76209">
            <w:pPr>
              <w:pStyle w:val="Header"/>
              <w:ind w:left="34"/>
              <w:rPr>
                <w:rFonts w:cs="Arial"/>
                <w:b/>
                <w:szCs w:val="24"/>
                <w:lang w:val="en-GB" w:bidi="dv-MV"/>
              </w:rPr>
            </w:pPr>
            <w:r w:rsidRPr="00605AD0">
              <w:rPr>
                <w:rFonts w:cs="Arial"/>
                <w:b/>
                <w:szCs w:val="24"/>
                <w:lang w:val="en-GB" w:bidi="dv-MV"/>
              </w:rPr>
              <w:t>MINUTES OF THE PREVIOUS MEETING</w:t>
            </w:r>
          </w:p>
          <w:p w:rsidR="008B2AEE" w:rsidRPr="00CA5B64" w:rsidRDefault="00FC6B30" w:rsidP="00CA5B64">
            <w:pPr>
              <w:pStyle w:val="Header"/>
              <w:ind w:left="34"/>
              <w:rPr>
                <w:rFonts w:cs="Arial"/>
                <w:sz w:val="22"/>
                <w:szCs w:val="22"/>
                <w:lang w:val="en-GB" w:bidi="dv-MV"/>
              </w:rPr>
            </w:pPr>
            <w:r>
              <w:rPr>
                <w:rFonts w:cs="Arial"/>
                <w:sz w:val="22"/>
                <w:szCs w:val="22"/>
                <w:lang w:val="en-GB" w:bidi="dv-MV"/>
              </w:rPr>
              <w:t>Approved</w:t>
            </w:r>
          </w:p>
        </w:tc>
        <w:tc>
          <w:tcPr>
            <w:tcW w:w="1560" w:type="dxa"/>
            <w:tcBorders>
              <w:bottom w:val="single" w:sz="4" w:space="0" w:color="auto"/>
            </w:tcBorders>
          </w:tcPr>
          <w:p w:rsidR="0047536F" w:rsidRPr="00605AD0" w:rsidRDefault="0047536F" w:rsidP="00D76209">
            <w:pPr>
              <w:pStyle w:val="Header"/>
              <w:rPr>
                <w:rFonts w:cs="Arial"/>
                <w:szCs w:val="24"/>
                <w:lang w:val="en-GB" w:bidi="dv-MV"/>
              </w:rPr>
            </w:pPr>
          </w:p>
        </w:tc>
      </w:tr>
      <w:tr w:rsidR="0047536F" w:rsidRPr="00605AD0">
        <w:trPr>
          <w:trHeight w:val="430"/>
        </w:trPr>
        <w:tc>
          <w:tcPr>
            <w:tcW w:w="1101" w:type="dxa"/>
            <w:tcBorders>
              <w:bottom w:val="single" w:sz="4" w:space="0" w:color="auto"/>
              <w:right w:val="single" w:sz="4" w:space="0" w:color="auto"/>
            </w:tcBorders>
          </w:tcPr>
          <w:p w:rsidR="0047536F" w:rsidRPr="00686F45" w:rsidRDefault="00686F45" w:rsidP="00D76209">
            <w:pPr>
              <w:pStyle w:val="Header"/>
              <w:jc w:val="center"/>
              <w:rPr>
                <w:rFonts w:cs="Arial"/>
                <w:b/>
                <w:szCs w:val="24"/>
                <w:lang w:val="en-GB" w:bidi="dv-MV"/>
              </w:rPr>
            </w:pPr>
            <w:r w:rsidRPr="00686F45">
              <w:rPr>
                <w:rFonts w:cs="Arial"/>
                <w:b/>
                <w:szCs w:val="24"/>
                <w:lang w:val="en-GB" w:bidi="dv-MV"/>
              </w:rPr>
              <w:t>2</w:t>
            </w:r>
          </w:p>
        </w:tc>
        <w:tc>
          <w:tcPr>
            <w:tcW w:w="7512" w:type="dxa"/>
            <w:tcBorders>
              <w:left w:val="single" w:sz="4" w:space="0" w:color="auto"/>
              <w:bottom w:val="single" w:sz="4" w:space="0" w:color="auto"/>
            </w:tcBorders>
          </w:tcPr>
          <w:p w:rsidR="0047536F" w:rsidRDefault="0047536F" w:rsidP="00D76209">
            <w:pPr>
              <w:pStyle w:val="Header"/>
              <w:ind w:left="34"/>
              <w:rPr>
                <w:rFonts w:cs="Arial"/>
                <w:b/>
                <w:szCs w:val="24"/>
                <w:lang w:val="en-GB" w:bidi="dv-MV"/>
              </w:rPr>
            </w:pPr>
            <w:r w:rsidRPr="00605AD0">
              <w:rPr>
                <w:rFonts w:cs="Arial"/>
                <w:b/>
                <w:szCs w:val="24"/>
                <w:lang w:val="en-GB" w:bidi="dv-MV"/>
              </w:rPr>
              <w:t>MATTERS ARISING AND ACTION LOG</w:t>
            </w:r>
          </w:p>
          <w:p w:rsidR="0047536F" w:rsidRPr="00605AD0" w:rsidRDefault="00A3456E" w:rsidP="00CA5B64">
            <w:pPr>
              <w:pStyle w:val="Header"/>
              <w:ind w:left="34"/>
              <w:rPr>
                <w:rFonts w:cs="Arial"/>
                <w:szCs w:val="24"/>
                <w:lang w:val="en-GB" w:bidi="dv-MV"/>
              </w:rPr>
            </w:pPr>
            <w:r w:rsidRPr="00CA5B64">
              <w:rPr>
                <w:rFonts w:cs="Arial"/>
                <w:sz w:val="22"/>
                <w:szCs w:val="22"/>
                <w:lang w:val="en-GB" w:bidi="dv-MV"/>
              </w:rPr>
              <w:t>None</w:t>
            </w:r>
          </w:p>
        </w:tc>
        <w:tc>
          <w:tcPr>
            <w:tcW w:w="1560" w:type="dxa"/>
            <w:tcBorders>
              <w:bottom w:val="single" w:sz="4" w:space="0" w:color="auto"/>
            </w:tcBorders>
          </w:tcPr>
          <w:p w:rsidR="0047536F" w:rsidRPr="00605AD0" w:rsidRDefault="0047536F" w:rsidP="00D76209">
            <w:pPr>
              <w:pStyle w:val="Header"/>
              <w:rPr>
                <w:rFonts w:cs="Arial"/>
                <w:szCs w:val="24"/>
                <w:lang w:val="en-GB" w:bidi="dv-MV"/>
              </w:rPr>
            </w:pPr>
          </w:p>
        </w:tc>
      </w:tr>
    </w:tbl>
    <w:p w:rsidR="00CA5B64" w:rsidRDefault="00CA5B64">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7513"/>
        <w:gridCol w:w="1673"/>
      </w:tblGrid>
      <w:tr w:rsidR="00FC6B30" w:rsidRPr="00605AD0" w:rsidTr="007444C1">
        <w:trPr>
          <w:trHeight w:val="430"/>
        </w:trPr>
        <w:tc>
          <w:tcPr>
            <w:tcW w:w="987" w:type="dxa"/>
            <w:tcBorders>
              <w:bottom w:val="single" w:sz="4" w:space="0" w:color="auto"/>
              <w:right w:val="single" w:sz="4" w:space="0" w:color="auto"/>
            </w:tcBorders>
          </w:tcPr>
          <w:p w:rsidR="00FC6B30" w:rsidRDefault="00FC6B30" w:rsidP="00D76209">
            <w:pPr>
              <w:pStyle w:val="Header"/>
              <w:jc w:val="center"/>
              <w:rPr>
                <w:rFonts w:cs="Arial"/>
                <w:b/>
                <w:szCs w:val="24"/>
                <w:lang w:val="en-GB" w:bidi="dv-MV"/>
              </w:rPr>
            </w:pPr>
            <w:r>
              <w:rPr>
                <w:rFonts w:cs="Arial"/>
                <w:b/>
                <w:szCs w:val="24"/>
                <w:lang w:val="en-GB" w:bidi="dv-MV"/>
              </w:rPr>
              <w:lastRenderedPageBreak/>
              <w:t>3</w:t>
            </w:r>
          </w:p>
        </w:tc>
        <w:tc>
          <w:tcPr>
            <w:tcW w:w="7513" w:type="dxa"/>
            <w:tcBorders>
              <w:left w:val="single" w:sz="4" w:space="0" w:color="auto"/>
              <w:bottom w:val="single" w:sz="4" w:space="0" w:color="auto"/>
            </w:tcBorders>
          </w:tcPr>
          <w:p w:rsidR="00B76364" w:rsidRDefault="002B2DF8" w:rsidP="00B76364">
            <w:pPr>
              <w:pStyle w:val="Header"/>
              <w:ind w:left="34"/>
              <w:rPr>
                <w:rFonts w:cs="Arial"/>
                <w:b/>
                <w:szCs w:val="24"/>
                <w:lang w:val="en-GB" w:bidi="dv-MV"/>
              </w:rPr>
            </w:pPr>
            <w:r>
              <w:rPr>
                <w:rFonts w:cs="Arial"/>
                <w:b/>
                <w:szCs w:val="24"/>
                <w:lang w:val="en-GB" w:bidi="dv-MV"/>
              </w:rPr>
              <w:t>NHS Evidence Search</w:t>
            </w:r>
          </w:p>
          <w:p w:rsidR="00F06FA9" w:rsidRPr="00EE1F14" w:rsidRDefault="002B2DF8" w:rsidP="00461969">
            <w:pPr>
              <w:pStyle w:val="Header"/>
              <w:numPr>
                <w:ilvl w:val="0"/>
                <w:numId w:val="31"/>
              </w:numPr>
              <w:ind w:left="459"/>
              <w:rPr>
                <w:rFonts w:cs="Arial"/>
                <w:sz w:val="22"/>
                <w:szCs w:val="22"/>
              </w:rPr>
            </w:pPr>
            <w:r>
              <w:rPr>
                <w:rFonts w:cs="Arial"/>
                <w:sz w:val="22"/>
                <w:szCs w:val="22"/>
              </w:rPr>
              <w:t xml:space="preserve">FW explained the Student Champion Scheme, which involves training a cohort of medical students from a particular university in the use of </w:t>
            </w:r>
            <w:r w:rsidR="00F06FA9" w:rsidRPr="00EE1F14">
              <w:rPr>
                <w:rFonts w:cs="Arial"/>
                <w:sz w:val="22"/>
                <w:szCs w:val="22"/>
              </w:rPr>
              <w:t>NHS Evidence Search. The scheme</w:t>
            </w:r>
            <w:r w:rsidRPr="00EE1F14">
              <w:rPr>
                <w:rFonts w:cs="Arial"/>
                <w:sz w:val="22"/>
                <w:szCs w:val="22"/>
              </w:rPr>
              <w:t xml:space="preserve"> hopes to get them in the practice of using the resource before they go into the NHS so they can then spread what they have learned with students and future colleagues. </w:t>
            </w:r>
          </w:p>
          <w:p w:rsidR="00F06FA9" w:rsidRPr="00EE1F14" w:rsidRDefault="00F06FA9" w:rsidP="00461969">
            <w:pPr>
              <w:pStyle w:val="Header"/>
              <w:numPr>
                <w:ilvl w:val="0"/>
                <w:numId w:val="31"/>
              </w:numPr>
              <w:ind w:left="459"/>
              <w:rPr>
                <w:rFonts w:cs="Arial"/>
                <w:sz w:val="22"/>
                <w:szCs w:val="22"/>
              </w:rPr>
            </w:pPr>
            <w:r w:rsidRPr="00EE1F14">
              <w:rPr>
                <w:rFonts w:cs="Arial"/>
                <w:sz w:val="22"/>
                <w:szCs w:val="22"/>
                <w:lang w:val="en-GB" w:bidi="dv-MV"/>
              </w:rPr>
              <w:t>VB discussed the idea of linking HLISD to NICE Evidence Search when no results are returned so users can contact their local NHS Library</w:t>
            </w:r>
            <w:r w:rsidR="00EE1F14" w:rsidRPr="00EE1F14">
              <w:rPr>
                <w:rFonts w:cs="Arial"/>
                <w:sz w:val="22"/>
                <w:szCs w:val="22"/>
                <w:lang w:val="en-GB" w:bidi="dv-MV"/>
              </w:rPr>
              <w:t xml:space="preserve">. </w:t>
            </w:r>
            <w:r w:rsidRPr="00EE1F14">
              <w:rPr>
                <w:rFonts w:cs="Arial"/>
                <w:sz w:val="22"/>
                <w:szCs w:val="22"/>
              </w:rPr>
              <w:t xml:space="preserve"> </w:t>
            </w:r>
          </w:p>
          <w:p w:rsidR="004D3C5B" w:rsidRDefault="00F06FA9" w:rsidP="00461969">
            <w:pPr>
              <w:pStyle w:val="Header"/>
              <w:numPr>
                <w:ilvl w:val="0"/>
                <w:numId w:val="31"/>
              </w:numPr>
              <w:ind w:left="459"/>
              <w:rPr>
                <w:rFonts w:cs="Arial"/>
                <w:sz w:val="22"/>
                <w:szCs w:val="22"/>
              </w:rPr>
            </w:pPr>
            <w:r w:rsidRPr="00EE1F14">
              <w:rPr>
                <w:rFonts w:cs="Arial"/>
                <w:sz w:val="22"/>
                <w:szCs w:val="22"/>
              </w:rPr>
              <w:t xml:space="preserve">FW gave </w:t>
            </w:r>
            <w:r w:rsidR="002B2DF8" w:rsidRPr="00EE1F14">
              <w:rPr>
                <w:rFonts w:cs="Arial"/>
                <w:sz w:val="22"/>
                <w:szCs w:val="22"/>
              </w:rPr>
              <w:t>the group a refresher of NICE Evidence Search.</w:t>
            </w:r>
            <w:r w:rsidR="00EE1F14" w:rsidRPr="00EE1F14">
              <w:rPr>
                <w:rFonts w:cs="Arial"/>
                <w:sz w:val="22"/>
                <w:szCs w:val="22"/>
              </w:rPr>
              <w:t xml:space="preserve"> See key points below:</w:t>
            </w:r>
          </w:p>
          <w:p w:rsidR="00EE1F14" w:rsidRDefault="0098737B" w:rsidP="00EE1F14">
            <w:pPr>
              <w:pStyle w:val="Header"/>
              <w:numPr>
                <w:ilvl w:val="0"/>
                <w:numId w:val="33"/>
              </w:numPr>
              <w:rPr>
                <w:rFonts w:cs="Arial"/>
                <w:sz w:val="22"/>
                <w:szCs w:val="22"/>
              </w:rPr>
            </w:pPr>
            <w:r>
              <w:rPr>
                <w:rFonts w:cs="Arial"/>
                <w:sz w:val="22"/>
                <w:szCs w:val="22"/>
              </w:rPr>
              <w:t>Ne</w:t>
            </w:r>
            <w:r w:rsidR="00EE1F14">
              <w:rPr>
                <w:rFonts w:cs="Arial"/>
                <w:sz w:val="22"/>
                <w:szCs w:val="22"/>
              </w:rPr>
              <w:t>w material is inputted into NICE Evidence Search on an at least daily basis via an automated feed. Some material is also added manually by NICE</w:t>
            </w:r>
          </w:p>
          <w:p w:rsidR="00EE1F14" w:rsidRDefault="0098737B" w:rsidP="00EE1F14">
            <w:pPr>
              <w:pStyle w:val="Header"/>
              <w:numPr>
                <w:ilvl w:val="0"/>
                <w:numId w:val="33"/>
              </w:numPr>
              <w:rPr>
                <w:rFonts w:cs="Arial"/>
                <w:sz w:val="22"/>
                <w:szCs w:val="22"/>
              </w:rPr>
            </w:pPr>
            <w:r>
              <w:rPr>
                <w:rFonts w:cs="Arial"/>
                <w:sz w:val="22"/>
                <w:szCs w:val="22"/>
              </w:rPr>
              <w:t>G</w:t>
            </w:r>
            <w:r w:rsidR="00EE1F14">
              <w:rPr>
                <w:rFonts w:cs="Arial"/>
                <w:sz w:val="22"/>
                <w:szCs w:val="22"/>
              </w:rPr>
              <w:t>uidance is always ranked highest in search results</w:t>
            </w:r>
          </w:p>
          <w:p w:rsidR="00EE1F14" w:rsidRDefault="0098737B" w:rsidP="00EE1F14">
            <w:pPr>
              <w:pStyle w:val="Header"/>
              <w:numPr>
                <w:ilvl w:val="0"/>
                <w:numId w:val="33"/>
              </w:numPr>
              <w:rPr>
                <w:rFonts w:cs="Arial"/>
                <w:sz w:val="22"/>
                <w:szCs w:val="22"/>
              </w:rPr>
            </w:pPr>
            <w:r>
              <w:rPr>
                <w:rFonts w:cs="Arial"/>
                <w:sz w:val="22"/>
                <w:szCs w:val="22"/>
              </w:rPr>
              <w:t>D</w:t>
            </w:r>
            <w:r w:rsidR="00EE1F14">
              <w:rPr>
                <w:rFonts w:cs="Arial"/>
                <w:sz w:val="22"/>
                <w:szCs w:val="22"/>
              </w:rPr>
              <w:t>ates shown can be when the information was added to NICE Evidence Search rather than when it was published</w:t>
            </w:r>
          </w:p>
          <w:p w:rsidR="00EE1F14" w:rsidRDefault="0098737B" w:rsidP="00EE1F14">
            <w:pPr>
              <w:pStyle w:val="Header"/>
              <w:numPr>
                <w:ilvl w:val="0"/>
                <w:numId w:val="33"/>
              </w:numPr>
              <w:rPr>
                <w:rFonts w:cs="Arial"/>
                <w:sz w:val="22"/>
                <w:szCs w:val="22"/>
              </w:rPr>
            </w:pPr>
            <w:r>
              <w:rPr>
                <w:rFonts w:cs="Arial"/>
                <w:sz w:val="22"/>
                <w:szCs w:val="22"/>
              </w:rPr>
              <w:t>T</w:t>
            </w:r>
            <w:r w:rsidR="00EE1F14">
              <w:rPr>
                <w:rFonts w:cs="Arial"/>
                <w:sz w:val="22"/>
                <w:szCs w:val="22"/>
              </w:rPr>
              <w:t xml:space="preserve">he full text of </w:t>
            </w:r>
            <w:r w:rsidR="00D104B1">
              <w:rPr>
                <w:rFonts w:cs="Arial"/>
                <w:sz w:val="22"/>
                <w:szCs w:val="22"/>
              </w:rPr>
              <w:t>every document</w:t>
            </w:r>
            <w:r>
              <w:rPr>
                <w:rFonts w:cs="Arial"/>
                <w:sz w:val="22"/>
                <w:szCs w:val="22"/>
              </w:rPr>
              <w:t xml:space="preserve"> is searched </w:t>
            </w:r>
            <w:r w:rsidR="00EE1F14">
              <w:rPr>
                <w:rFonts w:cs="Arial"/>
                <w:sz w:val="22"/>
                <w:szCs w:val="22"/>
              </w:rPr>
              <w:t>with your keywords</w:t>
            </w:r>
          </w:p>
          <w:p w:rsidR="0098737B" w:rsidRDefault="0098737B" w:rsidP="0098737B">
            <w:pPr>
              <w:pStyle w:val="Header"/>
              <w:numPr>
                <w:ilvl w:val="0"/>
                <w:numId w:val="33"/>
              </w:numPr>
              <w:rPr>
                <w:rFonts w:cs="Arial"/>
                <w:sz w:val="22"/>
                <w:szCs w:val="22"/>
              </w:rPr>
            </w:pPr>
            <w:r>
              <w:rPr>
                <w:rFonts w:cs="Arial"/>
                <w:sz w:val="22"/>
                <w:szCs w:val="22"/>
              </w:rPr>
              <w:t>There is no need to truncat</w:t>
            </w:r>
            <w:r w:rsidR="00D104B1">
              <w:rPr>
                <w:rFonts w:cs="Arial"/>
                <w:sz w:val="22"/>
                <w:szCs w:val="22"/>
              </w:rPr>
              <w:t>e as Evidence Search will look for</w:t>
            </w:r>
            <w:r>
              <w:rPr>
                <w:rFonts w:cs="Arial"/>
                <w:sz w:val="22"/>
                <w:szCs w:val="22"/>
              </w:rPr>
              <w:t xml:space="preserve"> all variations of your keywords. You can still choose to truncate words but this creates a problem with ranking of results as that word is taken out of the ranking</w:t>
            </w:r>
          </w:p>
          <w:p w:rsidR="0098737B" w:rsidRPr="0098737B" w:rsidRDefault="0098737B" w:rsidP="0098737B">
            <w:pPr>
              <w:pStyle w:val="Header"/>
              <w:numPr>
                <w:ilvl w:val="0"/>
                <w:numId w:val="33"/>
              </w:numPr>
              <w:rPr>
                <w:rFonts w:cs="Arial"/>
                <w:sz w:val="22"/>
                <w:szCs w:val="22"/>
              </w:rPr>
            </w:pPr>
            <w:r>
              <w:rPr>
                <w:rFonts w:cs="Arial"/>
                <w:sz w:val="22"/>
                <w:szCs w:val="22"/>
              </w:rPr>
              <w:t>You can use phrase searching but this also affects ranking</w:t>
            </w:r>
          </w:p>
          <w:p w:rsidR="0098737B" w:rsidRDefault="0098737B" w:rsidP="0098737B">
            <w:pPr>
              <w:pStyle w:val="Header"/>
              <w:numPr>
                <w:ilvl w:val="0"/>
                <w:numId w:val="33"/>
              </w:numPr>
              <w:rPr>
                <w:rFonts w:cs="Arial"/>
                <w:sz w:val="22"/>
                <w:szCs w:val="22"/>
              </w:rPr>
            </w:pPr>
            <w:r>
              <w:rPr>
                <w:rFonts w:cs="Arial"/>
                <w:sz w:val="22"/>
                <w:szCs w:val="22"/>
              </w:rPr>
              <w:t>The search engine automatically looks for synonyms and acronyms</w:t>
            </w:r>
          </w:p>
          <w:p w:rsidR="0098737B" w:rsidRDefault="0098737B" w:rsidP="0098737B">
            <w:pPr>
              <w:pStyle w:val="Header"/>
              <w:numPr>
                <w:ilvl w:val="0"/>
                <w:numId w:val="33"/>
              </w:numPr>
              <w:rPr>
                <w:rFonts w:cs="Arial"/>
                <w:sz w:val="22"/>
                <w:szCs w:val="22"/>
              </w:rPr>
            </w:pPr>
            <w:r>
              <w:rPr>
                <w:rFonts w:cs="Arial"/>
                <w:sz w:val="22"/>
                <w:szCs w:val="22"/>
              </w:rPr>
              <w:t>It also automatically looks for English and American spellings</w:t>
            </w:r>
          </w:p>
          <w:p w:rsidR="0098737B" w:rsidRDefault="0098737B" w:rsidP="0098737B">
            <w:pPr>
              <w:pStyle w:val="Header"/>
              <w:numPr>
                <w:ilvl w:val="0"/>
                <w:numId w:val="33"/>
              </w:numPr>
              <w:rPr>
                <w:rFonts w:cs="Arial"/>
                <w:sz w:val="22"/>
                <w:szCs w:val="22"/>
              </w:rPr>
            </w:pPr>
            <w:r>
              <w:rPr>
                <w:rFonts w:cs="Arial"/>
                <w:sz w:val="22"/>
                <w:szCs w:val="22"/>
              </w:rPr>
              <w:t>It automatically adds AND between keywords but you can still manually use AND + OR commands</w:t>
            </w:r>
          </w:p>
          <w:p w:rsidR="0098737B" w:rsidRDefault="0098737B" w:rsidP="0098737B">
            <w:pPr>
              <w:pStyle w:val="Header"/>
              <w:numPr>
                <w:ilvl w:val="0"/>
                <w:numId w:val="33"/>
              </w:numPr>
              <w:rPr>
                <w:rFonts w:cs="Arial"/>
                <w:sz w:val="22"/>
                <w:szCs w:val="22"/>
              </w:rPr>
            </w:pPr>
            <w:r>
              <w:rPr>
                <w:rFonts w:cs="Arial"/>
                <w:sz w:val="22"/>
                <w:szCs w:val="22"/>
              </w:rPr>
              <w:t>Can’t use the NOT command within Evidence Search because the word appears too frequently within guidance as ‘do not’ recommendations</w:t>
            </w:r>
          </w:p>
          <w:p w:rsidR="0098737B" w:rsidRDefault="0098737B" w:rsidP="0098737B">
            <w:pPr>
              <w:pStyle w:val="Header"/>
              <w:numPr>
                <w:ilvl w:val="0"/>
                <w:numId w:val="33"/>
              </w:numPr>
              <w:rPr>
                <w:rFonts w:cs="Arial"/>
                <w:sz w:val="22"/>
                <w:szCs w:val="22"/>
              </w:rPr>
            </w:pPr>
            <w:r>
              <w:rPr>
                <w:rFonts w:cs="Arial"/>
                <w:sz w:val="22"/>
                <w:szCs w:val="22"/>
              </w:rPr>
              <w:t>If you filter by source this only takes into account resources that have been added via an automated feed, not manual inputs</w:t>
            </w:r>
          </w:p>
          <w:p w:rsidR="00464411" w:rsidRDefault="00D104B1" w:rsidP="0098737B">
            <w:pPr>
              <w:pStyle w:val="Header"/>
              <w:numPr>
                <w:ilvl w:val="0"/>
                <w:numId w:val="33"/>
              </w:numPr>
              <w:rPr>
                <w:rFonts w:cs="Arial"/>
                <w:sz w:val="22"/>
                <w:szCs w:val="22"/>
              </w:rPr>
            </w:pPr>
            <w:r>
              <w:rPr>
                <w:rFonts w:cs="Arial"/>
                <w:sz w:val="22"/>
                <w:szCs w:val="22"/>
              </w:rPr>
              <w:t>There is an a</w:t>
            </w:r>
            <w:r w:rsidR="00464411">
              <w:rPr>
                <w:rFonts w:cs="Arial"/>
                <w:sz w:val="22"/>
                <w:szCs w:val="22"/>
              </w:rPr>
              <w:t xml:space="preserve">bility to filter by ‘Information for the Public’ </w:t>
            </w:r>
          </w:p>
          <w:p w:rsidR="0098737B" w:rsidRDefault="0098737B" w:rsidP="0098737B">
            <w:pPr>
              <w:pStyle w:val="Header"/>
              <w:numPr>
                <w:ilvl w:val="0"/>
                <w:numId w:val="33"/>
              </w:numPr>
              <w:rPr>
                <w:rFonts w:cs="Arial"/>
                <w:sz w:val="22"/>
                <w:szCs w:val="22"/>
              </w:rPr>
            </w:pPr>
            <w:r>
              <w:rPr>
                <w:rFonts w:cs="Arial"/>
                <w:sz w:val="22"/>
                <w:szCs w:val="22"/>
              </w:rPr>
              <w:t xml:space="preserve">There is a roll up, roll down feature which is particularly useful for medicines/pharmacy searches </w:t>
            </w:r>
          </w:p>
          <w:p w:rsidR="0098737B" w:rsidRDefault="0098737B" w:rsidP="0098737B">
            <w:pPr>
              <w:pStyle w:val="Header"/>
              <w:numPr>
                <w:ilvl w:val="0"/>
                <w:numId w:val="33"/>
              </w:numPr>
              <w:rPr>
                <w:rFonts w:cs="Arial"/>
                <w:sz w:val="22"/>
                <w:szCs w:val="22"/>
              </w:rPr>
            </w:pPr>
            <w:r>
              <w:rPr>
                <w:rFonts w:cs="Arial"/>
                <w:sz w:val="22"/>
                <w:szCs w:val="22"/>
              </w:rPr>
              <w:t>There is no feed from SCIE anymore</w:t>
            </w:r>
          </w:p>
          <w:p w:rsidR="00EE1F14" w:rsidRDefault="0098737B" w:rsidP="00EE1F14">
            <w:pPr>
              <w:pStyle w:val="Header"/>
              <w:numPr>
                <w:ilvl w:val="0"/>
                <w:numId w:val="33"/>
              </w:numPr>
              <w:rPr>
                <w:rFonts w:cs="Arial"/>
                <w:sz w:val="22"/>
                <w:szCs w:val="22"/>
              </w:rPr>
            </w:pPr>
            <w:r>
              <w:rPr>
                <w:rFonts w:cs="Arial"/>
                <w:sz w:val="22"/>
                <w:szCs w:val="22"/>
              </w:rPr>
              <w:t>No major developments are in the pipeline at the moment. However, t</w:t>
            </w:r>
            <w:r w:rsidR="00EE1F14">
              <w:rPr>
                <w:rFonts w:cs="Arial"/>
                <w:sz w:val="22"/>
                <w:szCs w:val="22"/>
              </w:rPr>
              <w:t xml:space="preserve">weaks and improvements can </w:t>
            </w:r>
            <w:r>
              <w:rPr>
                <w:rFonts w:cs="Arial"/>
                <w:sz w:val="22"/>
                <w:szCs w:val="22"/>
              </w:rPr>
              <w:t xml:space="preserve">still </w:t>
            </w:r>
            <w:r w:rsidR="00EE1F14">
              <w:rPr>
                <w:rFonts w:cs="Arial"/>
                <w:sz w:val="22"/>
                <w:szCs w:val="22"/>
              </w:rPr>
              <w:t xml:space="preserve">be made to the resource, please </w:t>
            </w:r>
            <w:r w:rsidR="00464411">
              <w:rPr>
                <w:rFonts w:cs="Arial"/>
                <w:sz w:val="22"/>
                <w:szCs w:val="22"/>
              </w:rPr>
              <w:t>email Fran with any suggestions</w:t>
            </w:r>
          </w:p>
          <w:p w:rsidR="00EE1F14" w:rsidRPr="00EE1F14" w:rsidRDefault="00EE1F14" w:rsidP="00EE1F14">
            <w:pPr>
              <w:pStyle w:val="Header"/>
              <w:ind w:left="459"/>
              <w:rPr>
                <w:rFonts w:cs="Arial"/>
                <w:sz w:val="22"/>
                <w:szCs w:val="22"/>
              </w:rPr>
            </w:pPr>
          </w:p>
          <w:p w:rsidR="009B7BB5" w:rsidRPr="009B7BB5" w:rsidRDefault="00EE1F14" w:rsidP="009B7BB5">
            <w:pPr>
              <w:pStyle w:val="Header"/>
              <w:numPr>
                <w:ilvl w:val="0"/>
                <w:numId w:val="31"/>
              </w:numPr>
              <w:ind w:left="459"/>
              <w:rPr>
                <w:rFonts w:cs="Arial"/>
                <w:szCs w:val="24"/>
                <w:lang w:val="en-GB" w:bidi="dv-MV"/>
              </w:rPr>
            </w:pPr>
            <w:r w:rsidRPr="00EE1F14">
              <w:rPr>
                <w:rFonts w:cs="Arial"/>
                <w:sz w:val="22"/>
                <w:szCs w:val="22"/>
                <w:lang w:val="en-GB" w:bidi="dv-MV"/>
              </w:rPr>
              <w:t xml:space="preserve">FW </w:t>
            </w:r>
            <w:r w:rsidR="00817724">
              <w:rPr>
                <w:rFonts w:cs="Arial"/>
                <w:sz w:val="22"/>
                <w:szCs w:val="22"/>
                <w:lang w:val="en-GB" w:bidi="dv-MV"/>
              </w:rPr>
              <w:t xml:space="preserve">has designed </w:t>
            </w:r>
            <w:r w:rsidR="00817724" w:rsidRPr="00817724">
              <w:rPr>
                <w:rFonts w:cs="Arial"/>
                <w:sz w:val="22"/>
                <w:szCs w:val="22"/>
                <w:lang w:val="en-GB" w:bidi="dv-MV"/>
              </w:rPr>
              <w:t xml:space="preserve">an </w:t>
            </w:r>
            <w:r w:rsidR="009B7BB5">
              <w:rPr>
                <w:rFonts w:cs="Arial"/>
                <w:sz w:val="22"/>
                <w:szCs w:val="22"/>
              </w:rPr>
              <w:t>Advanced Searchers Leaflet and an Evidence Search S</w:t>
            </w:r>
            <w:r w:rsidR="00817724" w:rsidRPr="00817724">
              <w:rPr>
                <w:rFonts w:cs="Arial"/>
                <w:sz w:val="22"/>
                <w:szCs w:val="22"/>
              </w:rPr>
              <w:t>li</w:t>
            </w:r>
            <w:r w:rsidR="009B7BB5">
              <w:rPr>
                <w:rFonts w:cs="Arial"/>
                <w:sz w:val="22"/>
                <w:szCs w:val="22"/>
              </w:rPr>
              <w:t>de S</w:t>
            </w:r>
            <w:r w:rsidR="00817724" w:rsidRPr="00817724">
              <w:rPr>
                <w:rFonts w:cs="Arial"/>
                <w:sz w:val="22"/>
                <w:szCs w:val="22"/>
              </w:rPr>
              <w:t xml:space="preserve">et which can be used in teaching. Both resources can be found </w:t>
            </w:r>
            <w:hyperlink r:id="rId12" w:history="1">
              <w:r w:rsidR="00817724" w:rsidRPr="00817724">
                <w:rPr>
                  <w:rStyle w:val="Hyperlink"/>
                  <w:rFonts w:cs="Arial"/>
                  <w:sz w:val="22"/>
                  <w:szCs w:val="22"/>
                </w:rPr>
                <w:t>here</w:t>
              </w:r>
            </w:hyperlink>
            <w:r w:rsidR="00817724" w:rsidRPr="00817724">
              <w:rPr>
                <w:rFonts w:cs="Arial"/>
                <w:sz w:val="22"/>
                <w:szCs w:val="22"/>
              </w:rPr>
              <w:t>.</w:t>
            </w:r>
          </w:p>
          <w:p w:rsidR="009B7BB5" w:rsidRDefault="009B7BB5" w:rsidP="009B7BB5">
            <w:pPr>
              <w:pStyle w:val="Header"/>
              <w:ind w:left="459"/>
              <w:rPr>
                <w:rFonts w:cs="Arial"/>
                <w:sz w:val="22"/>
                <w:szCs w:val="22"/>
              </w:rPr>
            </w:pPr>
          </w:p>
          <w:p w:rsidR="009B7BB5" w:rsidRPr="009B7BB5" w:rsidRDefault="009B7BB5" w:rsidP="009B7BB5">
            <w:pPr>
              <w:pStyle w:val="Header"/>
              <w:ind w:left="459"/>
              <w:rPr>
                <w:rFonts w:cs="Arial"/>
                <w:szCs w:val="24"/>
                <w:lang w:val="en-GB" w:bidi="dv-MV"/>
              </w:rPr>
            </w:pPr>
            <w:r w:rsidRPr="009B7BB5">
              <w:rPr>
                <w:sz w:val="22"/>
              </w:rPr>
              <w:t>There is also a Social Care G</w:t>
            </w:r>
            <w:r w:rsidR="00817724" w:rsidRPr="009B7BB5">
              <w:rPr>
                <w:sz w:val="22"/>
              </w:rPr>
              <w:t>u</w:t>
            </w:r>
            <w:r w:rsidRPr="009B7BB5">
              <w:rPr>
                <w:sz w:val="22"/>
              </w:rPr>
              <w:t>ide to Evidence search and the F</w:t>
            </w:r>
            <w:r w:rsidR="00817724" w:rsidRPr="009B7BB5">
              <w:rPr>
                <w:sz w:val="22"/>
              </w:rPr>
              <w:t>as</w:t>
            </w:r>
            <w:r w:rsidRPr="009B7BB5">
              <w:rPr>
                <w:sz w:val="22"/>
              </w:rPr>
              <w:t xml:space="preserve">test </w:t>
            </w:r>
            <w:r w:rsidRPr="009B7BB5">
              <w:rPr>
                <w:rFonts w:cs="Arial"/>
                <w:sz w:val="22"/>
                <w:szCs w:val="22"/>
              </w:rPr>
              <w:t xml:space="preserve">Fingers First Quiz </w:t>
            </w:r>
            <w:r w:rsidR="00817724" w:rsidRPr="009B7BB5">
              <w:rPr>
                <w:rFonts w:cs="Arial"/>
                <w:sz w:val="22"/>
                <w:szCs w:val="22"/>
              </w:rPr>
              <w:t>attached</w:t>
            </w:r>
            <w:r w:rsidRPr="009B7BB5">
              <w:rPr>
                <w:rFonts w:cs="Arial"/>
                <w:sz w:val="22"/>
                <w:szCs w:val="22"/>
              </w:rPr>
              <w:t xml:space="preserve"> below</w:t>
            </w:r>
            <w:r w:rsidR="00817724" w:rsidRPr="009B7BB5">
              <w:rPr>
                <w:rFonts w:cs="Arial"/>
                <w:sz w:val="22"/>
                <w:szCs w:val="22"/>
              </w:rPr>
              <w:t>.</w:t>
            </w:r>
            <w:r w:rsidRPr="009B7BB5">
              <w:rPr>
                <w:rFonts w:cs="Arial"/>
                <w:sz w:val="22"/>
                <w:szCs w:val="22"/>
              </w:rPr>
              <w:t xml:space="preserve"> Please note that if anyone uses the quiz, they’ll need to check the answers before they use it, for the most up to date numbers!</w:t>
            </w:r>
          </w:p>
          <w:p w:rsidR="00817724" w:rsidRPr="009B7BB5" w:rsidRDefault="00817724" w:rsidP="009B7BB5">
            <w:pPr>
              <w:pStyle w:val="Header"/>
              <w:ind w:left="459"/>
              <w:rPr>
                <w:rFonts w:cs="Arial"/>
                <w:szCs w:val="24"/>
                <w:lang w:val="en-GB" w:bidi="dv-MV"/>
              </w:rPr>
            </w:pPr>
          </w:p>
          <w:p w:rsidR="00954CB0" w:rsidRPr="00F06FA9" w:rsidRDefault="009B7BB5" w:rsidP="009B7BB5">
            <w:pPr>
              <w:pStyle w:val="Header"/>
              <w:ind w:left="459"/>
              <w:rPr>
                <w:rFonts w:cs="Arial"/>
                <w:szCs w:val="24"/>
                <w:lang w:val="en-GB" w:bidi="dv-MV"/>
              </w:rPr>
            </w:pPr>
            <w:r>
              <w:rPr>
                <w:rFonts w:cs="Arial"/>
                <w:szCs w:val="24"/>
                <w:lang w:val="en-GB" w:bidi="dv-MV"/>
              </w:rPr>
              <w:object w:dxaOrig="1501" w:dyaOrig="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7pt" o:ole="">
                  <v:imagedata r:id="rId13" o:title=""/>
                </v:shape>
                <o:OLEObject Type="Embed" ProgID="AcroExch.Document.DC" ShapeID="_x0000_i1025" DrawAspect="Icon" ObjectID="_1603863643" r:id="rId14"/>
              </w:object>
            </w:r>
            <w:r>
              <w:rPr>
                <w:rFonts w:cs="Arial"/>
                <w:szCs w:val="24"/>
                <w:lang w:val="en-GB" w:bidi="dv-MV"/>
              </w:rPr>
              <w:t xml:space="preserve">                         </w:t>
            </w:r>
            <w:r>
              <w:rPr>
                <w:rFonts w:cs="Arial"/>
                <w:szCs w:val="24"/>
                <w:lang w:val="en-GB" w:bidi="dv-MV"/>
              </w:rPr>
              <w:object w:dxaOrig="1501" w:dyaOrig="943">
                <v:shape id="_x0000_i1026" type="#_x0000_t75" style="width:75pt;height:47pt" o:ole="">
                  <v:imagedata r:id="rId15" o:title=""/>
                </v:shape>
                <o:OLEObject Type="Embed" ProgID="PowerPoint.Show.8" ShapeID="_x0000_i1026" DrawAspect="Icon" ObjectID="_1603863644" r:id="rId16"/>
              </w:object>
            </w:r>
          </w:p>
        </w:tc>
        <w:tc>
          <w:tcPr>
            <w:tcW w:w="1673" w:type="dxa"/>
            <w:tcBorders>
              <w:bottom w:val="single" w:sz="4" w:space="0" w:color="auto"/>
            </w:tcBorders>
          </w:tcPr>
          <w:p w:rsidR="00FC6B30" w:rsidRDefault="00FC6B30" w:rsidP="00D76209">
            <w:pPr>
              <w:pStyle w:val="Header"/>
              <w:rPr>
                <w:rFonts w:cs="Arial"/>
                <w:szCs w:val="24"/>
                <w:lang w:val="en-GB" w:bidi="dv-MV"/>
              </w:rPr>
            </w:pPr>
          </w:p>
          <w:p w:rsidR="00B76364" w:rsidRDefault="00B76364" w:rsidP="00D76209">
            <w:pPr>
              <w:pStyle w:val="Header"/>
              <w:rPr>
                <w:rFonts w:cs="Arial"/>
                <w:szCs w:val="24"/>
                <w:lang w:val="en-GB" w:bidi="dv-MV"/>
              </w:rPr>
            </w:pPr>
          </w:p>
          <w:p w:rsidR="00B76364" w:rsidRDefault="00B76364" w:rsidP="00D76209">
            <w:pPr>
              <w:pStyle w:val="Header"/>
              <w:rPr>
                <w:rFonts w:cs="Arial"/>
                <w:szCs w:val="24"/>
                <w:lang w:val="en-GB" w:bidi="dv-MV"/>
              </w:rPr>
            </w:pPr>
          </w:p>
          <w:p w:rsidR="00954CB0" w:rsidRDefault="00954CB0" w:rsidP="00D76209">
            <w:pPr>
              <w:pStyle w:val="Header"/>
              <w:rPr>
                <w:rFonts w:cs="Arial"/>
                <w:szCs w:val="24"/>
                <w:lang w:val="en-GB" w:bidi="dv-MV"/>
              </w:rPr>
            </w:pPr>
          </w:p>
          <w:p w:rsidR="00B76364" w:rsidRDefault="00B76364" w:rsidP="00D76209">
            <w:pPr>
              <w:pStyle w:val="Header"/>
              <w:rPr>
                <w:rFonts w:cs="Arial"/>
                <w:szCs w:val="24"/>
                <w:lang w:val="en-GB" w:bidi="dv-MV"/>
              </w:rPr>
            </w:pPr>
          </w:p>
          <w:p w:rsidR="00B76364" w:rsidRDefault="00B76364" w:rsidP="00D76209">
            <w:pPr>
              <w:pStyle w:val="Header"/>
              <w:rPr>
                <w:rFonts w:cs="Arial"/>
                <w:szCs w:val="24"/>
                <w:lang w:val="en-GB" w:bidi="dv-MV"/>
              </w:rPr>
            </w:pPr>
          </w:p>
          <w:p w:rsidR="00B76364" w:rsidRDefault="00B76364" w:rsidP="00D76209">
            <w:pPr>
              <w:pStyle w:val="Header"/>
              <w:rPr>
                <w:rFonts w:cs="Arial"/>
                <w:szCs w:val="24"/>
                <w:lang w:val="en-GB" w:bidi="dv-MV"/>
              </w:rPr>
            </w:pPr>
          </w:p>
          <w:p w:rsidR="00B76364" w:rsidRDefault="00B76364" w:rsidP="00D76209">
            <w:pPr>
              <w:pStyle w:val="Header"/>
              <w:rPr>
                <w:rFonts w:cs="Arial"/>
                <w:szCs w:val="24"/>
                <w:lang w:val="en-GB" w:bidi="dv-MV"/>
              </w:rPr>
            </w:pPr>
          </w:p>
          <w:p w:rsidR="00B76364" w:rsidRDefault="00B76364"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954CB0" w:rsidRDefault="00954CB0" w:rsidP="00D76209">
            <w:pPr>
              <w:pStyle w:val="Header"/>
              <w:rPr>
                <w:rFonts w:cs="Arial"/>
                <w:szCs w:val="24"/>
                <w:lang w:val="en-GB" w:bidi="dv-MV"/>
              </w:rPr>
            </w:pPr>
          </w:p>
          <w:p w:rsidR="00464411" w:rsidRDefault="00464411" w:rsidP="00D76209">
            <w:pPr>
              <w:pStyle w:val="Header"/>
              <w:rPr>
                <w:rFonts w:cs="Arial"/>
                <w:szCs w:val="24"/>
                <w:lang w:val="en-GB" w:bidi="dv-MV"/>
              </w:rPr>
            </w:pPr>
          </w:p>
          <w:p w:rsidR="00464411" w:rsidRDefault="00464411" w:rsidP="00D76209">
            <w:pPr>
              <w:pStyle w:val="Header"/>
              <w:rPr>
                <w:rFonts w:cs="Arial"/>
                <w:szCs w:val="24"/>
                <w:lang w:val="en-GB" w:bidi="dv-MV"/>
              </w:rPr>
            </w:pPr>
          </w:p>
          <w:p w:rsidR="00464411" w:rsidRDefault="00464411" w:rsidP="00D76209">
            <w:pPr>
              <w:pStyle w:val="Header"/>
              <w:rPr>
                <w:rFonts w:cs="Arial"/>
                <w:szCs w:val="24"/>
                <w:lang w:val="en-GB" w:bidi="dv-MV"/>
              </w:rPr>
            </w:pPr>
          </w:p>
          <w:p w:rsidR="00464411" w:rsidRDefault="00464411" w:rsidP="00D76209">
            <w:pPr>
              <w:pStyle w:val="Header"/>
              <w:rPr>
                <w:rFonts w:cs="Arial"/>
                <w:szCs w:val="24"/>
                <w:lang w:val="en-GB" w:bidi="dv-MV"/>
              </w:rPr>
            </w:pPr>
          </w:p>
          <w:p w:rsidR="00464411" w:rsidRDefault="00464411" w:rsidP="00D76209">
            <w:pPr>
              <w:pStyle w:val="Header"/>
              <w:rPr>
                <w:rFonts w:cs="Arial"/>
                <w:szCs w:val="24"/>
                <w:lang w:val="en-GB" w:bidi="dv-MV"/>
              </w:rPr>
            </w:pPr>
          </w:p>
          <w:p w:rsidR="00464411" w:rsidRDefault="00464411" w:rsidP="00D76209">
            <w:pPr>
              <w:pStyle w:val="Header"/>
              <w:rPr>
                <w:rFonts w:cs="Arial"/>
                <w:szCs w:val="24"/>
                <w:lang w:val="en-GB" w:bidi="dv-MV"/>
              </w:rPr>
            </w:pPr>
          </w:p>
          <w:p w:rsidR="00954CB0" w:rsidRDefault="00954CB0" w:rsidP="00D76209">
            <w:pPr>
              <w:pStyle w:val="Header"/>
              <w:rPr>
                <w:rFonts w:cs="Arial"/>
                <w:szCs w:val="24"/>
                <w:lang w:val="en-GB" w:bidi="dv-MV"/>
              </w:rPr>
            </w:pPr>
            <w:r>
              <w:rPr>
                <w:rFonts w:cs="Arial"/>
                <w:szCs w:val="24"/>
                <w:lang w:val="en-GB" w:bidi="dv-MV"/>
              </w:rPr>
              <w:t>ALL</w:t>
            </w:r>
          </w:p>
        </w:tc>
      </w:tr>
      <w:tr w:rsidR="00FB2B73" w:rsidRPr="00605AD0" w:rsidTr="007444C1">
        <w:trPr>
          <w:trHeight w:val="430"/>
        </w:trPr>
        <w:tc>
          <w:tcPr>
            <w:tcW w:w="987" w:type="dxa"/>
            <w:tcBorders>
              <w:bottom w:val="single" w:sz="4" w:space="0" w:color="auto"/>
              <w:right w:val="single" w:sz="4" w:space="0" w:color="auto"/>
            </w:tcBorders>
          </w:tcPr>
          <w:p w:rsidR="00FB2B73" w:rsidRDefault="00FB2B73" w:rsidP="00D76209">
            <w:pPr>
              <w:pStyle w:val="Header"/>
              <w:jc w:val="center"/>
              <w:rPr>
                <w:rFonts w:cs="Arial"/>
                <w:b/>
                <w:szCs w:val="24"/>
                <w:lang w:val="en-GB" w:bidi="dv-MV"/>
              </w:rPr>
            </w:pPr>
            <w:r>
              <w:rPr>
                <w:rFonts w:cs="Arial"/>
                <w:b/>
                <w:szCs w:val="24"/>
                <w:lang w:val="en-GB" w:bidi="dv-MV"/>
              </w:rPr>
              <w:lastRenderedPageBreak/>
              <w:t>4</w:t>
            </w:r>
          </w:p>
        </w:tc>
        <w:tc>
          <w:tcPr>
            <w:tcW w:w="7513" w:type="dxa"/>
            <w:tcBorders>
              <w:left w:val="single" w:sz="4" w:space="0" w:color="auto"/>
              <w:bottom w:val="single" w:sz="4" w:space="0" w:color="auto"/>
            </w:tcBorders>
          </w:tcPr>
          <w:p w:rsidR="00FB2B73" w:rsidRDefault="000E69D6" w:rsidP="00B76364">
            <w:pPr>
              <w:pStyle w:val="Header"/>
              <w:ind w:left="34"/>
              <w:rPr>
                <w:rFonts w:cs="Arial"/>
                <w:b/>
                <w:szCs w:val="24"/>
                <w:lang w:val="en-GB" w:bidi="dv-MV"/>
              </w:rPr>
            </w:pPr>
            <w:r>
              <w:rPr>
                <w:rFonts w:cs="Arial"/>
                <w:b/>
                <w:szCs w:val="24"/>
                <w:lang w:val="en-GB" w:bidi="dv-MV"/>
              </w:rPr>
              <w:t>Updates</w:t>
            </w:r>
          </w:p>
          <w:p w:rsidR="00FB2B73" w:rsidRDefault="00FB2B73" w:rsidP="00B76364">
            <w:pPr>
              <w:pStyle w:val="Header"/>
              <w:ind w:left="34"/>
              <w:rPr>
                <w:rFonts w:cs="Arial"/>
                <w:b/>
                <w:szCs w:val="24"/>
                <w:lang w:val="en-GB" w:bidi="dv-MV"/>
              </w:rPr>
            </w:pPr>
          </w:p>
          <w:p w:rsidR="00FB2B73" w:rsidRDefault="00FB2B73" w:rsidP="00FB2B73">
            <w:pPr>
              <w:pStyle w:val="Header"/>
              <w:rPr>
                <w:rFonts w:cs="Arial"/>
                <w:sz w:val="22"/>
                <w:szCs w:val="24"/>
                <w:lang w:val="en-GB" w:bidi="dv-MV"/>
              </w:rPr>
            </w:pPr>
            <w:r w:rsidRPr="00FB2B73">
              <w:rPr>
                <w:rFonts w:cs="Arial"/>
                <w:sz w:val="22"/>
                <w:szCs w:val="24"/>
                <w:lang w:val="en-GB" w:bidi="dv-MV"/>
              </w:rPr>
              <w:t>The group discussed the following:</w:t>
            </w:r>
          </w:p>
          <w:p w:rsidR="006776DE" w:rsidRDefault="006776DE" w:rsidP="00FB2B73">
            <w:pPr>
              <w:pStyle w:val="Header"/>
              <w:rPr>
                <w:rFonts w:cs="Arial"/>
                <w:sz w:val="22"/>
                <w:szCs w:val="24"/>
                <w:lang w:val="en-GB" w:bidi="dv-MV"/>
              </w:rPr>
            </w:pPr>
          </w:p>
          <w:p w:rsidR="006776DE" w:rsidRDefault="006776DE" w:rsidP="006776DE">
            <w:pPr>
              <w:pStyle w:val="Header"/>
              <w:numPr>
                <w:ilvl w:val="0"/>
                <w:numId w:val="31"/>
              </w:numPr>
              <w:rPr>
                <w:rFonts w:cs="Arial"/>
                <w:sz w:val="22"/>
                <w:szCs w:val="24"/>
                <w:lang w:val="en-GB" w:bidi="dv-MV"/>
              </w:rPr>
            </w:pPr>
            <w:r>
              <w:rPr>
                <w:rFonts w:cs="Arial"/>
                <w:sz w:val="22"/>
                <w:szCs w:val="24"/>
                <w:lang w:val="en-GB" w:bidi="dv-MV"/>
              </w:rPr>
              <w:t>Local Workforce Advisory Board (LWAB)</w:t>
            </w:r>
          </w:p>
          <w:p w:rsidR="000E69D6" w:rsidRDefault="000E69D6" w:rsidP="000E69D6">
            <w:pPr>
              <w:pStyle w:val="Header"/>
              <w:ind w:left="754"/>
              <w:rPr>
                <w:rFonts w:cs="Arial"/>
                <w:sz w:val="22"/>
                <w:szCs w:val="24"/>
                <w:lang w:val="en-GB" w:bidi="dv-MV"/>
              </w:rPr>
            </w:pPr>
            <w:r>
              <w:rPr>
                <w:rFonts w:cs="Arial"/>
                <w:sz w:val="22"/>
                <w:szCs w:val="24"/>
                <w:lang w:val="en-GB" w:bidi="dv-MV"/>
              </w:rPr>
              <w:t>SS has been in contact with the C&amp;M LWAB. There is interest in library support for them to develop a repository.  This has been escalated to HCLU.  Gil Young will be following up.  VB updated the group on shadowing the LWAB meeting.  SS will shadow the next one</w:t>
            </w:r>
            <w:r w:rsidR="008D63B5">
              <w:rPr>
                <w:rFonts w:cs="Arial"/>
                <w:sz w:val="22"/>
                <w:szCs w:val="24"/>
                <w:lang w:val="en-GB" w:bidi="dv-MV"/>
              </w:rPr>
              <w:t xml:space="preserve"> and share any learning with the group</w:t>
            </w:r>
            <w:r>
              <w:rPr>
                <w:rFonts w:cs="Arial"/>
                <w:sz w:val="22"/>
                <w:szCs w:val="24"/>
                <w:lang w:val="en-GB" w:bidi="dv-MV"/>
              </w:rPr>
              <w:t>.</w:t>
            </w:r>
          </w:p>
          <w:p w:rsidR="00131DEE" w:rsidRDefault="00131DEE" w:rsidP="00131DEE">
            <w:pPr>
              <w:pStyle w:val="Header"/>
              <w:ind w:left="754"/>
              <w:rPr>
                <w:rFonts w:cs="Arial"/>
                <w:sz w:val="22"/>
                <w:szCs w:val="24"/>
                <w:lang w:val="en-GB" w:bidi="dv-MV"/>
              </w:rPr>
            </w:pPr>
          </w:p>
          <w:p w:rsidR="00131DEE" w:rsidRDefault="00A136C5" w:rsidP="00131DEE">
            <w:pPr>
              <w:pStyle w:val="Header"/>
              <w:numPr>
                <w:ilvl w:val="0"/>
                <w:numId w:val="31"/>
              </w:numPr>
              <w:rPr>
                <w:rFonts w:cs="Arial"/>
                <w:sz w:val="22"/>
                <w:szCs w:val="24"/>
                <w:lang w:val="en-GB" w:bidi="dv-MV"/>
              </w:rPr>
            </w:pPr>
            <w:r>
              <w:rPr>
                <w:rFonts w:cs="Arial"/>
                <w:sz w:val="22"/>
                <w:szCs w:val="24"/>
                <w:lang w:val="en-GB" w:bidi="dv-MV"/>
              </w:rPr>
              <w:t>Systems Leadership Community of Practice</w:t>
            </w:r>
          </w:p>
          <w:p w:rsidR="00E96069" w:rsidRPr="00131DEE" w:rsidRDefault="00A136C5" w:rsidP="00E96069">
            <w:pPr>
              <w:pStyle w:val="Header"/>
              <w:ind w:left="754"/>
              <w:rPr>
                <w:rFonts w:cs="Arial"/>
                <w:sz w:val="22"/>
                <w:szCs w:val="24"/>
                <w:lang w:val="en-GB" w:bidi="dv-MV"/>
              </w:rPr>
            </w:pPr>
            <w:r>
              <w:rPr>
                <w:rFonts w:cs="Arial"/>
                <w:sz w:val="22"/>
                <w:szCs w:val="24"/>
                <w:lang w:val="en-GB" w:bidi="dv-MV"/>
              </w:rPr>
              <w:t>East Cheshire ‘This Place’ is working on an o</w:t>
            </w:r>
            <w:r w:rsidR="00E96069">
              <w:rPr>
                <w:rFonts w:cs="Arial"/>
                <w:sz w:val="22"/>
                <w:szCs w:val="24"/>
                <w:lang w:val="en-GB" w:bidi="dv-MV"/>
              </w:rPr>
              <w:t>nline community of practice for band 8As</w:t>
            </w:r>
            <w:r>
              <w:rPr>
                <w:rFonts w:cs="Arial"/>
                <w:sz w:val="22"/>
                <w:szCs w:val="24"/>
                <w:lang w:val="en-GB" w:bidi="dv-MV"/>
              </w:rPr>
              <w:t xml:space="preserve">.  Once established it is planned to roll out across the C&amp;M STP. </w:t>
            </w:r>
            <w:r w:rsidR="000E69D6">
              <w:rPr>
                <w:rFonts w:cs="Arial"/>
                <w:sz w:val="22"/>
                <w:szCs w:val="24"/>
                <w:lang w:val="en-GB" w:bidi="dv-MV"/>
              </w:rPr>
              <w:t>Cheshire Health Libraries are embedded in the project team and will keep the group updated on progress.</w:t>
            </w:r>
            <w:r w:rsidR="008D63B5">
              <w:rPr>
                <w:rFonts w:cs="Arial"/>
                <w:sz w:val="22"/>
                <w:szCs w:val="24"/>
                <w:lang w:val="en-GB" w:bidi="dv-MV"/>
              </w:rPr>
              <w:t xml:space="preserve">  SS asked the group to think on how libraries could support information capture and case studies to support the group from their own organisations.</w:t>
            </w:r>
          </w:p>
          <w:p w:rsidR="006776DE" w:rsidRDefault="006776DE" w:rsidP="006776DE">
            <w:pPr>
              <w:pStyle w:val="Header"/>
              <w:rPr>
                <w:rFonts w:cs="Arial"/>
                <w:sz w:val="22"/>
                <w:szCs w:val="24"/>
                <w:lang w:val="en-GB" w:bidi="dv-MV"/>
              </w:rPr>
            </w:pPr>
          </w:p>
          <w:p w:rsidR="006776DE" w:rsidRDefault="006776DE" w:rsidP="006776DE">
            <w:pPr>
              <w:pStyle w:val="Header"/>
              <w:numPr>
                <w:ilvl w:val="0"/>
                <w:numId w:val="31"/>
              </w:numPr>
              <w:rPr>
                <w:rFonts w:cs="Arial"/>
                <w:sz w:val="22"/>
                <w:szCs w:val="24"/>
                <w:lang w:val="en-GB" w:bidi="dv-MV"/>
              </w:rPr>
            </w:pPr>
            <w:r>
              <w:rPr>
                <w:rFonts w:cs="Arial"/>
                <w:sz w:val="22"/>
                <w:szCs w:val="24"/>
                <w:lang w:val="en-GB" w:bidi="dv-MV"/>
              </w:rPr>
              <w:t>History of Influenza</w:t>
            </w:r>
          </w:p>
          <w:p w:rsidR="000E69D6" w:rsidRDefault="000E69D6" w:rsidP="000E69D6">
            <w:pPr>
              <w:pStyle w:val="Header"/>
              <w:ind w:left="754"/>
              <w:rPr>
                <w:rFonts w:cs="Arial"/>
                <w:sz w:val="22"/>
                <w:szCs w:val="24"/>
                <w:lang w:val="en-GB" w:bidi="dv-MV"/>
              </w:rPr>
            </w:pPr>
            <w:r>
              <w:rPr>
                <w:rFonts w:cs="Arial"/>
                <w:sz w:val="22"/>
                <w:szCs w:val="24"/>
                <w:lang w:val="en-GB" w:bidi="dv-MV"/>
              </w:rPr>
              <w:t>Following on from the NHS 70</w:t>
            </w:r>
            <w:r w:rsidRPr="000E69D6">
              <w:rPr>
                <w:rFonts w:cs="Arial"/>
                <w:sz w:val="22"/>
                <w:szCs w:val="24"/>
                <w:vertAlign w:val="superscript"/>
                <w:lang w:val="en-GB" w:bidi="dv-MV"/>
              </w:rPr>
              <w:t>th</w:t>
            </w:r>
            <w:r>
              <w:rPr>
                <w:rFonts w:cs="Arial"/>
                <w:sz w:val="22"/>
                <w:szCs w:val="24"/>
                <w:lang w:val="en-GB" w:bidi="dv-MV"/>
              </w:rPr>
              <w:t xml:space="preserve"> Project, there is an exhibition planned for the Liverpool Medical Institution</w:t>
            </w:r>
            <w:r w:rsidR="008D63B5">
              <w:rPr>
                <w:rFonts w:cs="Arial"/>
                <w:sz w:val="22"/>
                <w:szCs w:val="24"/>
                <w:lang w:val="en-GB" w:bidi="dv-MV"/>
              </w:rPr>
              <w:t xml:space="preserve"> on the History of Influenza in partnership with the Florence Nightingale Museum. Cheshire Libraries are meeting with local museums and Universities to engage with the project and link with the Flu Fighter Campaign.  There is an opportunity for other C&amp;M services to link with the project.  Contact AM for further information</w:t>
            </w:r>
          </w:p>
          <w:p w:rsidR="00E96069" w:rsidRDefault="00E96069" w:rsidP="00E96069">
            <w:pPr>
              <w:pStyle w:val="Header"/>
              <w:ind w:left="754"/>
              <w:rPr>
                <w:rFonts w:cs="Arial"/>
                <w:sz w:val="22"/>
                <w:szCs w:val="24"/>
                <w:lang w:val="en-GB" w:bidi="dv-MV"/>
              </w:rPr>
            </w:pPr>
          </w:p>
          <w:p w:rsidR="00E96069" w:rsidRDefault="008D63B5" w:rsidP="006776DE">
            <w:pPr>
              <w:pStyle w:val="Header"/>
              <w:numPr>
                <w:ilvl w:val="0"/>
                <w:numId w:val="31"/>
              </w:numPr>
              <w:rPr>
                <w:rFonts w:cs="Arial"/>
                <w:sz w:val="22"/>
                <w:szCs w:val="24"/>
                <w:lang w:val="en-GB" w:bidi="dv-MV"/>
              </w:rPr>
            </w:pPr>
            <w:r>
              <w:rPr>
                <w:rFonts w:cs="Arial"/>
                <w:sz w:val="22"/>
                <w:szCs w:val="24"/>
                <w:lang w:val="en-GB" w:bidi="dv-MV"/>
              </w:rPr>
              <w:t>Copyright update</w:t>
            </w:r>
          </w:p>
          <w:p w:rsidR="008D63B5" w:rsidRDefault="008D63B5" w:rsidP="008D63B5">
            <w:pPr>
              <w:pStyle w:val="Header"/>
              <w:ind w:left="754"/>
              <w:rPr>
                <w:rFonts w:cs="Arial"/>
                <w:sz w:val="22"/>
                <w:szCs w:val="24"/>
                <w:lang w:val="en-GB" w:bidi="dv-MV"/>
              </w:rPr>
            </w:pPr>
            <w:r>
              <w:rPr>
                <w:rFonts w:cs="Arial"/>
                <w:sz w:val="22"/>
                <w:szCs w:val="24"/>
                <w:lang w:val="en-GB" w:bidi="dv-MV"/>
              </w:rPr>
              <w:t>SS updated on recent work with the Library &amp; Archive Copyright Alliance.</w:t>
            </w:r>
            <w:r w:rsidR="00FB7A69">
              <w:rPr>
                <w:rFonts w:cs="Arial"/>
                <w:sz w:val="22"/>
                <w:szCs w:val="24"/>
                <w:lang w:val="en-GB" w:bidi="dv-MV"/>
              </w:rPr>
              <w:t xml:space="preserve"> </w:t>
            </w:r>
            <w:r>
              <w:rPr>
                <w:rFonts w:cs="Arial"/>
                <w:sz w:val="22"/>
                <w:szCs w:val="24"/>
                <w:lang w:val="en-GB" w:bidi="dv-MV"/>
              </w:rPr>
              <w:t xml:space="preserve"> </w:t>
            </w:r>
            <w:r w:rsidR="00FB7A69">
              <w:rPr>
                <w:rFonts w:cs="Arial"/>
                <w:sz w:val="22"/>
                <w:szCs w:val="24"/>
                <w:lang w:val="en-GB" w:bidi="dv-MV"/>
              </w:rPr>
              <w:t>T</w:t>
            </w:r>
            <w:r w:rsidR="00FB7A69" w:rsidRPr="00FB7A69">
              <w:rPr>
                <w:rFonts w:cs="Arial"/>
                <w:sz w:val="22"/>
                <w:szCs w:val="24"/>
                <w:lang w:val="en-GB" w:bidi="dv-MV"/>
              </w:rPr>
              <w:t>he</w:t>
            </w:r>
            <w:r w:rsidR="00FB7A69">
              <w:rPr>
                <w:rFonts w:cs="Arial"/>
                <w:sz w:val="22"/>
                <w:szCs w:val="24"/>
                <w:lang w:val="en-GB" w:bidi="dv-MV"/>
              </w:rPr>
              <w:t xml:space="preserve"> revision of the</w:t>
            </w:r>
            <w:r w:rsidR="00FB7A69" w:rsidRPr="00FB7A69">
              <w:rPr>
                <w:rFonts w:cs="Arial"/>
                <w:sz w:val="22"/>
                <w:szCs w:val="24"/>
                <w:lang w:val="en-GB" w:bidi="dv-MV"/>
              </w:rPr>
              <w:t xml:space="preserve"> </w:t>
            </w:r>
            <w:hyperlink r:id="rId17" w:history="1">
              <w:r w:rsidR="00FB7A69" w:rsidRPr="00FB7A69">
                <w:rPr>
                  <w:rStyle w:val="Hyperlink"/>
                  <w:rFonts w:cs="Arial"/>
                  <w:sz w:val="22"/>
                  <w:szCs w:val="24"/>
                  <w:lang w:val="en-GB" w:bidi="dv-MV"/>
                </w:rPr>
                <w:t>Marrakesh Treaty</w:t>
              </w:r>
            </w:hyperlink>
            <w:r w:rsidR="00FB7A69" w:rsidRPr="00FB7A69">
              <w:rPr>
                <w:rFonts w:cs="Arial"/>
                <w:sz w:val="22"/>
                <w:szCs w:val="24"/>
                <w:lang w:val="en-GB" w:bidi="dv-MV"/>
              </w:rPr>
              <w:t xml:space="preserve"> which came into force at the start of </w:t>
            </w:r>
            <w:r w:rsidR="00FB7A69">
              <w:rPr>
                <w:rFonts w:cs="Arial"/>
                <w:sz w:val="22"/>
                <w:szCs w:val="24"/>
                <w:lang w:val="en-GB" w:bidi="dv-MV"/>
              </w:rPr>
              <w:t>October</w:t>
            </w:r>
            <w:r w:rsidR="00FB7A69" w:rsidRPr="00FB7A69">
              <w:rPr>
                <w:rFonts w:cs="Arial"/>
                <w:sz w:val="22"/>
                <w:szCs w:val="24"/>
                <w:lang w:val="en-GB" w:bidi="dv-MV"/>
              </w:rPr>
              <w:t xml:space="preserve">.  This is a milestone in recognising the rights of all blind and print-disabled people (they have extended the definition of disabled to include dyslexia, autism and temporary blindness).  It has also ruled against compensation of right holders for the creation of alternate formats i.e. they can’t charge for converting to a readable format.  IFLA have created </w:t>
            </w:r>
            <w:hyperlink r:id="rId18" w:history="1">
              <w:r w:rsidR="00FB7A69" w:rsidRPr="00FB7A69">
                <w:rPr>
                  <w:rStyle w:val="Hyperlink"/>
                  <w:rFonts w:cs="Arial"/>
                  <w:sz w:val="22"/>
                  <w:szCs w:val="24"/>
                  <w:lang w:val="en-GB" w:bidi="dv-MV"/>
                </w:rPr>
                <w:t>a getting started guide</w:t>
              </w:r>
            </w:hyperlink>
            <w:r w:rsidR="00FB7A69" w:rsidRPr="00FB7A69">
              <w:rPr>
                <w:rFonts w:cs="Arial"/>
                <w:sz w:val="22"/>
                <w:szCs w:val="24"/>
                <w:lang w:val="en-GB" w:bidi="dv-MV"/>
              </w:rPr>
              <w:t xml:space="preserve">.  Consultation outcome by the IPO is </w:t>
            </w:r>
            <w:hyperlink r:id="rId19" w:history="1">
              <w:r w:rsidR="00FB7A69" w:rsidRPr="00FB7A69">
                <w:rPr>
                  <w:rStyle w:val="Hyperlink"/>
                  <w:rFonts w:cs="Arial"/>
                  <w:sz w:val="22"/>
                  <w:szCs w:val="24"/>
                  <w:lang w:val="en-GB" w:bidi="dv-MV"/>
                </w:rPr>
                <w:t>available here</w:t>
              </w:r>
            </w:hyperlink>
            <w:r w:rsidR="00FB7A69" w:rsidRPr="00FB7A69">
              <w:rPr>
                <w:rFonts w:cs="Arial"/>
                <w:sz w:val="22"/>
                <w:szCs w:val="24"/>
                <w:lang w:val="en-GB" w:bidi="dv-MV"/>
              </w:rPr>
              <w:t>.  It removes compensations schemes for right holders for the conversion to alternate formats (p10. in IPO response).  Patient experience and Education Teams may be interested in this.</w:t>
            </w:r>
          </w:p>
          <w:p w:rsidR="00FB7A69" w:rsidRDefault="00FB7A69" w:rsidP="008D63B5">
            <w:pPr>
              <w:pStyle w:val="Header"/>
              <w:ind w:left="754"/>
              <w:rPr>
                <w:rFonts w:cs="Arial"/>
                <w:sz w:val="22"/>
                <w:szCs w:val="24"/>
                <w:lang w:val="en-GB" w:bidi="dv-MV"/>
              </w:rPr>
            </w:pPr>
          </w:p>
          <w:p w:rsidR="00FB7A69" w:rsidRDefault="000869DE" w:rsidP="008D63B5">
            <w:pPr>
              <w:pStyle w:val="Header"/>
              <w:ind w:left="754"/>
              <w:rPr>
                <w:rFonts w:cs="Arial"/>
                <w:sz w:val="22"/>
                <w:szCs w:val="24"/>
                <w:lang w:val="en-GB" w:bidi="dv-MV"/>
              </w:rPr>
            </w:pPr>
            <w:r>
              <w:rPr>
                <w:rFonts w:cs="Arial"/>
                <w:sz w:val="22"/>
                <w:szCs w:val="24"/>
                <w:lang w:val="en-GB" w:bidi="dv-MV"/>
              </w:rPr>
              <w:t xml:space="preserve">A campaign has </w:t>
            </w:r>
            <w:r w:rsidR="00FB7A69" w:rsidRPr="00FB7A69">
              <w:rPr>
                <w:rFonts w:cs="Arial"/>
                <w:sz w:val="22"/>
                <w:szCs w:val="24"/>
                <w:lang w:val="en-GB" w:bidi="dv-MV"/>
              </w:rPr>
              <w:t xml:space="preserve">launched to raise awareness </w:t>
            </w:r>
            <w:r>
              <w:rPr>
                <w:rFonts w:cs="Arial"/>
                <w:sz w:val="22"/>
                <w:szCs w:val="24"/>
                <w:lang w:val="en-GB" w:bidi="dv-MV"/>
              </w:rPr>
              <w:t xml:space="preserve">of Orphan Works </w:t>
            </w:r>
            <w:r w:rsidR="00FB7A69" w:rsidRPr="00FB7A69">
              <w:rPr>
                <w:rFonts w:cs="Arial"/>
                <w:sz w:val="22"/>
                <w:szCs w:val="24"/>
                <w:lang w:val="en-GB" w:bidi="dv-MV"/>
              </w:rPr>
              <w:t xml:space="preserve">– </w:t>
            </w:r>
            <w:hyperlink r:id="rId20" w:history="1">
              <w:r w:rsidR="00FB7A69" w:rsidRPr="000869DE">
                <w:rPr>
                  <w:rStyle w:val="Hyperlink"/>
                  <w:rFonts w:cs="Arial"/>
                  <w:sz w:val="22"/>
                  <w:szCs w:val="24"/>
                  <w:lang w:val="en-GB" w:bidi="dv-MV"/>
                </w:rPr>
                <w:t>Use it or Lose it</w:t>
              </w:r>
            </w:hyperlink>
            <w:r w:rsidR="00FB7A69" w:rsidRPr="00FB7A69">
              <w:rPr>
                <w:rFonts w:cs="Arial"/>
                <w:sz w:val="22"/>
                <w:szCs w:val="24"/>
                <w:lang w:val="en-GB" w:bidi="dv-MV"/>
              </w:rPr>
              <w:t xml:space="preserve">. There are concerns that a </w:t>
            </w:r>
            <w:hyperlink r:id="rId21" w:history="1">
              <w:r w:rsidR="00FB7A69" w:rsidRPr="000869DE">
                <w:rPr>
                  <w:rStyle w:val="Hyperlink"/>
                  <w:rFonts w:cs="Arial"/>
                  <w:sz w:val="22"/>
                  <w:szCs w:val="24"/>
                  <w:lang w:val="en-GB" w:bidi="dv-MV"/>
                </w:rPr>
                <w:t>no deal Brexit</w:t>
              </w:r>
            </w:hyperlink>
            <w:r w:rsidR="00FB7A69" w:rsidRPr="00FB7A69">
              <w:rPr>
                <w:rFonts w:cs="Arial"/>
                <w:sz w:val="22"/>
                <w:szCs w:val="24"/>
                <w:lang w:val="en-GB" w:bidi="dv-MV"/>
              </w:rPr>
              <w:t xml:space="preserve"> may bring about changes to library exemptions in law.  The ability to digitise orphan works, where the publisher is unknown or uncontactable, is one of the exemptions known to be at risk.  </w:t>
            </w:r>
            <w:r>
              <w:rPr>
                <w:rFonts w:cs="Arial"/>
                <w:sz w:val="22"/>
                <w:szCs w:val="24"/>
                <w:lang w:val="en-GB" w:bidi="dv-MV"/>
              </w:rPr>
              <w:t xml:space="preserve">It is likely that LACA will be </w:t>
            </w:r>
            <w:r w:rsidR="00FB7A69" w:rsidRPr="00FB7A69">
              <w:rPr>
                <w:rFonts w:cs="Arial"/>
                <w:sz w:val="22"/>
                <w:szCs w:val="24"/>
                <w:lang w:val="en-GB" w:bidi="dv-MV"/>
              </w:rPr>
              <w:t>collect</w:t>
            </w:r>
            <w:r>
              <w:rPr>
                <w:rFonts w:cs="Arial"/>
                <w:sz w:val="22"/>
                <w:szCs w:val="24"/>
                <w:lang w:val="en-GB" w:bidi="dv-MV"/>
              </w:rPr>
              <w:t>ing</w:t>
            </w:r>
            <w:r w:rsidR="00FB7A69" w:rsidRPr="00FB7A69">
              <w:rPr>
                <w:rFonts w:cs="Arial"/>
                <w:sz w:val="22"/>
                <w:szCs w:val="24"/>
                <w:lang w:val="en-GB" w:bidi="dv-MV"/>
              </w:rPr>
              <w:t xml:space="preserve"> case studies on how this exemption is used within library services.</w:t>
            </w:r>
          </w:p>
          <w:p w:rsidR="000869DE" w:rsidRDefault="000869DE" w:rsidP="008D63B5">
            <w:pPr>
              <w:pStyle w:val="Header"/>
              <w:ind w:left="754"/>
              <w:rPr>
                <w:rFonts w:cs="Arial"/>
                <w:sz w:val="22"/>
                <w:szCs w:val="24"/>
                <w:lang w:val="en-GB" w:bidi="dv-MV"/>
              </w:rPr>
            </w:pPr>
          </w:p>
          <w:p w:rsidR="00FB7A69" w:rsidRDefault="00FB7A69" w:rsidP="008D63B5">
            <w:pPr>
              <w:pStyle w:val="Header"/>
              <w:ind w:left="754"/>
              <w:rPr>
                <w:rFonts w:cs="Arial"/>
                <w:sz w:val="22"/>
                <w:szCs w:val="24"/>
                <w:lang w:val="en-GB" w:bidi="dv-MV"/>
              </w:rPr>
            </w:pPr>
            <w:r>
              <w:rPr>
                <w:rFonts w:cs="Arial"/>
                <w:sz w:val="22"/>
                <w:szCs w:val="24"/>
                <w:lang w:val="en-GB" w:bidi="dv-MV"/>
              </w:rPr>
              <w:t>The group felt</w:t>
            </w:r>
            <w:r w:rsidR="000869DE">
              <w:rPr>
                <w:rFonts w:cs="Arial"/>
                <w:sz w:val="22"/>
                <w:szCs w:val="24"/>
                <w:lang w:val="en-GB" w:bidi="dv-MV"/>
              </w:rPr>
              <w:t xml:space="preserve"> it would be useful to receive </w:t>
            </w:r>
            <w:r>
              <w:rPr>
                <w:rFonts w:cs="Arial"/>
                <w:sz w:val="22"/>
                <w:szCs w:val="24"/>
                <w:lang w:val="en-GB" w:bidi="dv-MV"/>
              </w:rPr>
              <w:t>future updates.</w:t>
            </w:r>
          </w:p>
          <w:p w:rsidR="00131DEE" w:rsidRDefault="00131DEE" w:rsidP="00131DEE">
            <w:pPr>
              <w:pStyle w:val="Header"/>
              <w:ind w:left="754"/>
              <w:rPr>
                <w:rFonts w:cs="Arial"/>
                <w:sz w:val="22"/>
                <w:szCs w:val="24"/>
                <w:lang w:val="en-GB" w:bidi="dv-MV"/>
              </w:rPr>
            </w:pPr>
          </w:p>
          <w:p w:rsidR="006776DE" w:rsidRDefault="00131DEE" w:rsidP="006776DE">
            <w:pPr>
              <w:pStyle w:val="Header"/>
              <w:numPr>
                <w:ilvl w:val="0"/>
                <w:numId w:val="31"/>
              </w:numPr>
              <w:rPr>
                <w:rFonts w:cs="Arial"/>
                <w:sz w:val="22"/>
                <w:szCs w:val="24"/>
                <w:lang w:val="en-GB" w:bidi="dv-MV"/>
              </w:rPr>
            </w:pPr>
            <w:r>
              <w:rPr>
                <w:rFonts w:cs="Arial"/>
                <w:sz w:val="22"/>
                <w:szCs w:val="24"/>
                <w:lang w:val="en-GB" w:bidi="dv-MV"/>
              </w:rPr>
              <w:t>Sharing Documents</w:t>
            </w:r>
          </w:p>
          <w:p w:rsidR="00131DEE" w:rsidRPr="00FB2B73" w:rsidRDefault="00131DEE" w:rsidP="00131DEE">
            <w:pPr>
              <w:pStyle w:val="Header"/>
              <w:ind w:left="754"/>
              <w:rPr>
                <w:rFonts w:cs="Arial"/>
                <w:sz w:val="22"/>
                <w:szCs w:val="24"/>
                <w:lang w:val="en-GB" w:bidi="dv-MV"/>
              </w:rPr>
            </w:pPr>
            <w:r>
              <w:rPr>
                <w:rFonts w:cs="Arial"/>
                <w:sz w:val="22"/>
                <w:szCs w:val="24"/>
                <w:lang w:val="en-GB" w:bidi="dv-MV"/>
              </w:rPr>
              <w:t>Agreement to share documents amongst the group</w:t>
            </w:r>
            <w:r w:rsidR="000869DE">
              <w:rPr>
                <w:rFonts w:cs="Arial"/>
                <w:sz w:val="22"/>
                <w:szCs w:val="24"/>
                <w:lang w:val="en-GB" w:bidi="dv-MV"/>
              </w:rPr>
              <w:t xml:space="preserve"> using the Cheshire &amp; Mersey email list</w:t>
            </w:r>
            <w:r>
              <w:rPr>
                <w:rFonts w:cs="Arial"/>
                <w:sz w:val="22"/>
                <w:szCs w:val="24"/>
                <w:lang w:val="en-GB" w:bidi="dv-MV"/>
              </w:rPr>
              <w:t xml:space="preserve"> to avoid duplication of work (lesson </w:t>
            </w:r>
            <w:r>
              <w:rPr>
                <w:rFonts w:cs="Arial"/>
                <w:sz w:val="22"/>
                <w:szCs w:val="24"/>
                <w:lang w:val="en-GB" w:bidi="dv-MV"/>
              </w:rPr>
              <w:lastRenderedPageBreak/>
              <w:t xml:space="preserve">plans, strategies etc.). Please share from now, rather than back dating documents, in order to keep things current. </w:t>
            </w:r>
            <w:r w:rsidR="000869DE">
              <w:rPr>
                <w:rFonts w:cs="Arial"/>
                <w:sz w:val="22"/>
                <w:szCs w:val="24"/>
                <w:lang w:val="en-GB" w:bidi="dv-MV"/>
              </w:rPr>
              <w:t xml:space="preserve">The </w:t>
            </w:r>
            <w:hyperlink r:id="rId22" w:history="1">
              <w:r w:rsidR="000869DE" w:rsidRPr="000869DE">
                <w:rPr>
                  <w:rStyle w:val="Hyperlink"/>
                  <w:rFonts w:cs="Arial"/>
                  <w:sz w:val="22"/>
                  <w:szCs w:val="24"/>
                  <w:lang w:val="en-GB" w:bidi="dv-MV"/>
                </w:rPr>
                <w:t>email group</w:t>
              </w:r>
            </w:hyperlink>
            <w:r w:rsidR="000869DE">
              <w:rPr>
                <w:rFonts w:cs="Arial"/>
                <w:sz w:val="22"/>
                <w:szCs w:val="24"/>
                <w:lang w:val="en-GB" w:bidi="dv-MV"/>
              </w:rPr>
              <w:t xml:space="preserve"> can act as a searchable repository.</w:t>
            </w:r>
          </w:p>
          <w:p w:rsidR="00FB2B73" w:rsidRDefault="00FB2B73" w:rsidP="00FB2B73">
            <w:pPr>
              <w:pStyle w:val="Header"/>
              <w:rPr>
                <w:rFonts w:cs="Arial"/>
                <w:b/>
                <w:szCs w:val="24"/>
                <w:lang w:val="en-GB" w:bidi="dv-MV"/>
              </w:rPr>
            </w:pPr>
          </w:p>
        </w:tc>
        <w:tc>
          <w:tcPr>
            <w:tcW w:w="1673" w:type="dxa"/>
            <w:tcBorders>
              <w:bottom w:val="single" w:sz="4" w:space="0" w:color="auto"/>
            </w:tcBorders>
          </w:tcPr>
          <w:p w:rsidR="00FB2B73" w:rsidRDefault="00FB2B73"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131DEE" w:rsidRDefault="00131DEE" w:rsidP="00D76209">
            <w:pPr>
              <w:pStyle w:val="Header"/>
              <w:rPr>
                <w:rFonts w:cs="Arial"/>
                <w:szCs w:val="24"/>
                <w:lang w:val="en-GB" w:bidi="dv-MV"/>
              </w:rPr>
            </w:pPr>
          </w:p>
          <w:p w:rsidR="00D80D17" w:rsidRDefault="008D63B5" w:rsidP="00131DEE">
            <w:pPr>
              <w:pStyle w:val="Header"/>
              <w:jc w:val="center"/>
              <w:rPr>
                <w:rFonts w:cs="Arial"/>
                <w:szCs w:val="24"/>
                <w:lang w:val="en-GB" w:bidi="dv-MV"/>
              </w:rPr>
            </w:pPr>
            <w:r>
              <w:rPr>
                <w:rFonts w:cs="Arial"/>
                <w:szCs w:val="24"/>
                <w:lang w:val="en-GB" w:bidi="dv-MV"/>
              </w:rPr>
              <w:t>SS</w:t>
            </w:r>
          </w:p>
          <w:p w:rsidR="00D80D17" w:rsidRDefault="00D80D17" w:rsidP="00131DEE">
            <w:pPr>
              <w:pStyle w:val="Header"/>
              <w:jc w:val="center"/>
              <w:rPr>
                <w:rFonts w:cs="Arial"/>
                <w:szCs w:val="24"/>
                <w:lang w:val="en-GB" w:bidi="dv-MV"/>
              </w:rPr>
            </w:pPr>
          </w:p>
          <w:p w:rsidR="00D80D17" w:rsidRDefault="00D80D17" w:rsidP="00131DEE">
            <w:pPr>
              <w:pStyle w:val="Header"/>
              <w:jc w:val="center"/>
              <w:rPr>
                <w:rFonts w:cs="Arial"/>
                <w:szCs w:val="24"/>
                <w:lang w:val="en-GB" w:bidi="dv-MV"/>
              </w:rPr>
            </w:pPr>
          </w:p>
          <w:p w:rsidR="00D80D17" w:rsidRDefault="00D80D17" w:rsidP="00131DEE">
            <w:pPr>
              <w:pStyle w:val="Header"/>
              <w:jc w:val="center"/>
              <w:rPr>
                <w:rFonts w:cs="Arial"/>
                <w:szCs w:val="24"/>
                <w:lang w:val="en-GB" w:bidi="dv-MV"/>
              </w:rPr>
            </w:pPr>
          </w:p>
          <w:p w:rsidR="00D80D17" w:rsidRDefault="00D80D17" w:rsidP="00131DEE">
            <w:pPr>
              <w:pStyle w:val="Header"/>
              <w:jc w:val="center"/>
              <w:rPr>
                <w:rFonts w:cs="Arial"/>
                <w:szCs w:val="24"/>
                <w:lang w:val="en-GB" w:bidi="dv-MV"/>
              </w:rPr>
            </w:pPr>
          </w:p>
          <w:p w:rsidR="00D80D17" w:rsidRDefault="00D80D17" w:rsidP="00131DEE">
            <w:pPr>
              <w:pStyle w:val="Header"/>
              <w:jc w:val="center"/>
              <w:rPr>
                <w:rFonts w:cs="Arial"/>
                <w:szCs w:val="24"/>
                <w:lang w:val="en-GB" w:bidi="dv-MV"/>
              </w:rPr>
            </w:pPr>
          </w:p>
          <w:p w:rsidR="00131DEE" w:rsidRDefault="00131DEE" w:rsidP="00131DEE">
            <w:pPr>
              <w:pStyle w:val="Header"/>
              <w:jc w:val="center"/>
              <w:rPr>
                <w:rFonts w:cs="Arial"/>
                <w:szCs w:val="24"/>
                <w:lang w:val="en-GB" w:bidi="dv-MV"/>
              </w:rPr>
            </w:pPr>
            <w:r>
              <w:rPr>
                <w:rFonts w:cs="Arial"/>
                <w:szCs w:val="24"/>
                <w:lang w:val="en-GB" w:bidi="dv-MV"/>
              </w:rPr>
              <w:t>ALL</w:t>
            </w: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p>
          <w:p w:rsidR="008D63B5" w:rsidRDefault="008D63B5" w:rsidP="00131DEE">
            <w:pPr>
              <w:pStyle w:val="Header"/>
              <w:jc w:val="center"/>
              <w:rPr>
                <w:rFonts w:cs="Arial"/>
                <w:szCs w:val="24"/>
                <w:lang w:val="en-GB" w:bidi="dv-MV"/>
              </w:rPr>
            </w:pPr>
            <w:r>
              <w:rPr>
                <w:rFonts w:cs="Arial"/>
                <w:szCs w:val="24"/>
                <w:lang w:val="en-GB" w:bidi="dv-MV"/>
              </w:rPr>
              <w:t>ALL</w:t>
            </w:r>
          </w:p>
        </w:tc>
      </w:tr>
      <w:tr w:rsidR="00395FC7" w:rsidRPr="00605AD0" w:rsidTr="007444C1">
        <w:trPr>
          <w:trHeight w:val="430"/>
        </w:trPr>
        <w:tc>
          <w:tcPr>
            <w:tcW w:w="987" w:type="dxa"/>
            <w:tcBorders>
              <w:bottom w:val="single" w:sz="4" w:space="0" w:color="auto"/>
              <w:right w:val="single" w:sz="4" w:space="0" w:color="auto"/>
            </w:tcBorders>
          </w:tcPr>
          <w:p w:rsidR="00395FC7" w:rsidRPr="00686F45" w:rsidRDefault="00FB2B73" w:rsidP="00D76209">
            <w:pPr>
              <w:pStyle w:val="Header"/>
              <w:jc w:val="center"/>
              <w:rPr>
                <w:rFonts w:cs="Arial"/>
                <w:b/>
                <w:szCs w:val="24"/>
                <w:lang w:val="en-GB" w:bidi="dv-MV"/>
              </w:rPr>
            </w:pPr>
            <w:r>
              <w:rPr>
                <w:rFonts w:cs="Arial"/>
                <w:b/>
                <w:szCs w:val="24"/>
                <w:lang w:val="en-GB" w:bidi="dv-MV"/>
              </w:rPr>
              <w:lastRenderedPageBreak/>
              <w:t>5</w:t>
            </w:r>
          </w:p>
        </w:tc>
        <w:tc>
          <w:tcPr>
            <w:tcW w:w="7513" w:type="dxa"/>
            <w:tcBorders>
              <w:left w:val="single" w:sz="4" w:space="0" w:color="auto"/>
              <w:bottom w:val="single" w:sz="4" w:space="0" w:color="auto"/>
            </w:tcBorders>
          </w:tcPr>
          <w:p w:rsidR="00CA5B64" w:rsidRDefault="00BA5E73" w:rsidP="00025216">
            <w:pPr>
              <w:pStyle w:val="Header"/>
              <w:ind w:left="176"/>
              <w:rPr>
                <w:rFonts w:cs="Arial"/>
                <w:b/>
                <w:szCs w:val="24"/>
                <w:lang w:val="en-GB" w:bidi="dv-MV"/>
              </w:rPr>
            </w:pPr>
            <w:r>
              <w:rPr>
                <w:rFonts w:cs="Arial"/>
                <w:b/>
                <w:szCs w:val="24"/>
                <w:lang w:val="en-GB" w:bidi="dv-MV"/>
              </w:rPr>
              <w:t>Library Updates</w:t>
            </w:r>
          </w:p>
          <w:p w:rsidR="00BA5E73" w:rsidRDefault="00BA5E73" w:rsidP="00025216">
            <w:pPr>
              <w:pStyle w:val="Header"/>
              <w:ind w:left="176"/>
              <w:rPr>
                <w:rFonts w:cs="Arial"/>
                <w:b/>
                <w:szCs w:val="24"/>
                <w:lang w:val="en-GB" w:bidi="dv-MV"/>
              </w:rPr>
            </w:pPr>
          </w:p>
          <w:p w:rsidR="00BA5E73" w:rsidRDefault="00BA5E73" w:rsidP="00025216">
            <w:pPr>
              <w:pStyle w:val="Header"/>
              <w:ind w:left="176"/>
              <w:rPr>
                <w:rFonts w:cs="Arial"/>
                <w:b/>
                <w:szCs w:val="24"/>
                <w:lang w:val="en-GB" w:bidi="dv-MV"/>
              </w:rPr>
            </w:pPr>
          </w:p>
          <w:p w:rsidR="00BA5E73" w:rsidRDefault="00BA5E73" w:rsidP="00BA5E73">
            <w:pPr>
              <w:pStyle w:val="Header"/>
              <w:ind w:left="176"/>
              <w:rPr>
                <w:rFonts w:cs="Arial"/>
                <w:b/>
                <w:szCs w:val="24"/>
                <w:lang w:val="en-GB" w:bidi="dv-MV"/>
              </w:rPr>
            </w:pPr>
            <w:r>
              <w:rPr>
                <w:rFonts w:cs="Arial"/>
                <w:b/>
                <w:szCs w:val="24"/>
                <w:lang w:val="en-GB" w:bidi="dv-MV"/>
              </w:rPr>
              <w:t>Aintree</w:t>
            </w:r>
          </w:p>
          <w:p w:rsidR="00FE2D28"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RR has been busy updating and checking resources over the past few weeks</w:t>
            </w:r>
          </w:p>
          <w:p w:rsidR="00BA5E73" w:rsidRDefault="00BA5E73" w:rsidP="00BA5E73">
            <w:pPr>
              <w:pStyle w:val="Header"/>
              <w:tabs>
                <w:tab w:val="clear" w:pos="4320"/>
                <w:tab w:val="clear" w:pos="8640"/>
                <w:tab w:val="right" w:pos="460"/>
              </w:tabs>
              <w:ind w:left="460"/>
              <w:rPr>
                <w:rFonts w:cs="Arial"/>
                <w:sz w:val="22"/>
                <w:szCs w:val="22"/>
                <w:lang w:val="en-GB" w:bidi="dv-MV"/>
              </w:rPr>
            </w:pPr>
          </w:p>
          <w:p w:rsidR="00BA5E73" w:rsidRPr="00BA5E73" w:rsidRDefault="00BA5E73" w:rsidP="00BA5E73">
            <w:pPr>
              <w:pStyle w:val="Header"/>
              <w:tabs>
                <w:tab w:val="clear" w:pos="4320"/>
                <w:tab w:val="clear" w:pos="8640"/>
                <w:tab w:val="right" w:pos="460"/>
              </w:tabs>
              <w:ind w:left="100"/>
              <w:rPr>
                <w:rFonts w:cs="Arial"/>
                <w:b/>
                <w:sz w:val="22"/>
                <w:szCs w:val="22"/>
                <w:lang w:val="en-GB" w:bidi="dv-MV"/>
              </w:rPr>
            </w:pPr>
            <w:r w:rsidRPr="00BA5E73">
              <w:rPr>
                <w:rFonts w:cs="Arial"/>
                <w:b/>
                <w:sz w:val="22"/>
                <w:szCs w:val="22"/>
                <w:lang w:val="en-GB" w:bidi="dv-MV"/>
              </w:rPr>
              <w:t>Warrington</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Knowledge Services Assistant, Helen Kiely, has moved to Mersey Care and a new member of staff has been appointed and is awaiting a start date.</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Clare Payne has taken up the role of Knowledge and Evidence Team Manager</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 xml:space="preserve">The Knowledge and Evidence Team is now part of the new WHH Quality Academy </w:t>
            </w:r>
          </w:p>
          <w:p w:rsidR="00BA5E73" w:rsidRDefault="00BA5E73" w:rsidP="00BA5E73">
            <w:pPr>
              <w:pStyle w:val="Header"/>
              <w:tabs>
                <w:tab w:val="clear" w:pos="4320"/>
                <w:tab w:val="clear" w:pos="8640"/>
                <w:tab w:val="right" w:pos="460"/>
              </w:tabs>
              <w:ind w:left="460"/>
              <w:rPr>
                <w:rFonts w:cs="Arial"/>
                <w:sz w:val="22"/>
                <w:szCs w:val="22"/>
                <w:lang w:val="en-GB" w:bidi="dv-MV"/>
              </w:rPr>
            </w:pPr>
          </w:p>
          <w:p w:rsidR="00BA5E73" w:rsidRPr="00BA5E73" w:rsidRDefault="00BA5E73" w:rsidP="00BA5E73">
            <w:pPr>
              <w:pStyle w:val="Header"/>
              <w:tabs>
                <w:tab w:val="clear" w:pos="4320"/>
                <w:tab w:val="clear" w:pos="8640"/>
                <w:tab w:val="right" w:pos="460"/>
              </w:tabs>
              <w:ind w:left="100"/>
              <w:rPr>
                <w:rFonts w:cs="Arial"/>
                <w:b/>
                <w:sz w:val="22"/>
                <w:szCs w:val="22"/>
                <w:lang w:val="en-GB" w:bidi="dv-MV"/>
              </w:rPr>
            </w:pPr>
            <w:r w:rsidRPr="00BA5E73">
              <w:rPr>
                <w:rFonts w:cs="Arial"/>
                <w:b/>
                <w:sz w:val="22"/>
                <w:szCs w:val="22"/>
                <w:lang w:val="en-GB" w:bidi="dv-MV"/>
              </w:rPr>
              <w:t>Wirral</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 xml:space="preserve">Victoria </w:t>
            </w:r>
            <w:r w:rsidR="00D104B1">
              <w:rPr>
                <w:rFonts w:cs="Arial"/>
                <w:sz w:val="22"/>
                <w:szCs w:val="22"/>
                <w:lang w:val="en-GB" w:bidi="dv-MV"/>
              </w:rPr>
              <w:t xml:space="preserve">Treadway </w:t>
            </w:r>
            <w:r>
              <w:rPr>
                <w:rFonts w:cs="Arial"/>
                <w:sz w:val="22"/>
                <w:szCs w:val="22"/>
                <w:lang w:val="en-GB" w:bidi="dv-MV"/>
              </w:rPr>
              <w:t>has now left and Alex Williams has been appointed as the new Library Manager</w:t>
            </w:r>
          </w:p>
          <w:p w:rsidR="00BA5E73" w:rsidRDefault="00BA5E73" w:rsidP="00BA5E73">
            <w:pPr>
              <w:pStyle w:val="Header"/>
              <w:tabs>
                <w:tab w:val="clear" w:pos="4320"/>
                <w:tab w:val="clear" w:pos="8640"/>
                <w:tab w:val="right" w:pos="460"/>
              </w:tabs>
              <w:ind w:left="460"/>
              <w:rPr>
                <w:rFonts w:cs="Arial"/>
                <w:sz w:val="22"/>
                <w:szCs w:val="22"/>
                <w:lang w:val="en-GB" w:bidi="dv-MV"/>
              </w:rPr>
            </w:pPr>
          </w:p>
          <w:p w:rsidR="00BA5E73" w:rsidRPr="00BA5E73" w:rsidRDefault="00BA5E73" w:rsidP="00BA5E73">
            <w:pPr>
              <w:pStyle w:val="Header"/>
              <w:tabs>
                <w:tab w:val="clear" w:pos="4320"/>
                <w:tab w:val="clear" w:pos="8640"/>
                <w:tab w:val="right" w:pos="460"/>
              </w:tabs>
              <w:ind w:left="100"/>
              <w:rPr>
                <w:rFonts w:cs="Arial"/>
                <w:b/>
                <w:sz w:val="22"/>
                <w:szCs w:val="22"/>
                <w:lang w:val="en-GB" w:bidi="dv-MV"/>
              </w:rPr>
            </w:pPr>
            <w:r w:rsidRPr="00BA5E73">
              <w:rPr>
                <w:rFonts w:cs="Arial"/>
                <w:b/>
                <w:sz w:val="22"/>
                <w:szCs w:val="22"/>
                <w:lang w:val="en-GB" w:bidi="dv-MV"/>
              </w:rPr>
              <w:t>St Helens and Knowsley</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SF has bid for some acoustics to be added to the library to help improve sound/noise</w:t>
            </w:r>
          </w:p>
          <w:p w:rsidR="00BA5E73" w:rsidRDefault="00BA5E73" w:rsidP="00BA5E73">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BMJ onEx</w:t>
            </w:r>
            <w:r w:rsidR="004D7BAB">
              <w:rPr>
                <w:rFonts w:cs="Arial"/>
                <w:sz w:val="22"/>
                <w:szCs w:val="22"/>
                <w:lang w:val="en-GB" w:bidi="dv-MV"/>
              </w:rPr>
              <w:t>amination is currently on trial which contains practice exams</w:t>
            </w:r>
          </w:p>
          <w:p w:rsidR="004D7BAB" w:rsidRPr="0095247B" w:rsidRDefault="004D7BAB" w:rsidP="00BA5E73">
            <w:pPr>
              <w:pStyle w:val="Header"/>
              <w:numPr>
                <w:ilvl w:val="0"/>
                <w:numId w:val="28"/>
              </w:numPr>
              <w:tabs>
                <w:tab w:val="clear" w:pos="4320"/>
                <w:tab w:val="clear" w:pos="8640"/>
                <w:tab w:val="right" w:pos="460"/>
              </w:tabs>
              <w:ind w:left="460"/>
              <w:rPr>
                <w:rFonts w:cs="Arial"/>
                <w:sz w:val="22"/>
                <w:szCs w:val="22"/>
                <w:lang w:val="en-GB" w:bidi="dv-MV"/>
              </w:rPr>
            </w:pPr>
            <w:r w:rsidRPr="0095247B">
              <w:rPr>
                <w:rFonts w:cs="Arial"/>
                <w:sz w:val="22"/>
                <w:szCs w:val="22"/>
                <w:lang w:val="en-GB" w:bidi="dv-MV"/>
              </w:rPr>
              <w:t xml:space="preserve">Trust policies are </w:t>
            </w:r>
            <w:r w:rsidR="0095247B" w:rsidRPr="0095247B">
              <w:rPr>
                <w:rFonts w:cs="Arial"/>
                <w:sz w:val="22"/>
                <w:szCs w:val="22"/>
                <w:lang w:val="en-GB" w:bidi="dv-MV"/>
              </w:rPr>
              <w:t>being added to Ebsco Discovery</w:t>
            </w:r>
          </w:p>
          <w:p w:rsidR="004D7BAB" w:rsidRDefault="004D7BAB" w:rsidP="004D7BAB">
            <w:pPr>
              <w:pStyle w:val="Header"/>
              <w:tabs>
                <w:tab w:val="clear" w:pos="4320"/>
                <w:tab w:val="clear" w:pos="8640"/>
                <w:tab w:val="right" w:pos="460"/>
              </w:tabs>
              <w:ind w:left="460"/>
              <w:rPr>
                <w:rFonts w:cs="Arial"/>
                <w:color w:val="FF0000"/>
                <w:sz w:val="22"/>
                <w:szCs w:val="22"/>
                <w:lang w:val="en-GB" w:bidi="dv-MV"/>
              </w:rPr>
            </w:pPr>
          </w:p>
          <w:p w:rsidR="004D7BAB" w:rsidRPr="004D7BAB" w:rsidRDefault="004D7BAB" w:rsidP="004D7BAB">
            <w:pPr>
              <w:pStyle w:val="Header"/>
              <w:tabs>
                <w:tab w:val="clear" w:pos="4320"/>
                <w:tab w:val="clear" w:pos="8640"/>
                <w:tab w:val="right" w:pos="460"/>
              </w:tabs>
              <w:ind w:left="100"/>
              <w:rPr>
                <w:rFonts w:cs="Arial"/>
                <w:b/>
                <w:sz w:val="22"/>
                <w:szCs w:val="22"/>
                <w:lang w:val="en-GB" w:bidi="dv-MV"/>
              </w:rPr>
            </w:pPr>
            <w:r w:rsidRPr="004D7BAB">
              <w:rPr>
                <w:rFonts w:cs="Arial"/>
                <w:b/>
                <w:sz w:val="22"/>
                <w:szCs w:val="22"/>
                <w:lang w:val="en-GB" w:bidi="dv-MV"/>
              </w:rPr>
              <w:t>Macclesfield</w:t>
            </w:r>
          </w:p>
          <w:p w:rsidR="004D7BAB" w:rsidRDefault="004D7BAB" w:rsidP="004D7BAB">
            <w:pPr>
              <w:pStyle w:val="Header"/>
              <w:numPr>
                <w:ilvl w:val="0"/>
                <w:numId w:val="28"/>
              </w:numPr>
              <w:tabs>
                <w:tab w:val="clear" w:pos="4320"/>
                <w:tab w:val="clear" w:pos="8640"/>
                <w:tab w:val="right" w:pos="460"/>
              </w:tabs>
              <w:ind w:left="460"/>
              <w:rPr>
                <w:rFonts w:cs="Arial"/>
                <w:sz w:val="22"/>
                <w:szCs w:val="22"/>
                <w:lang w:val="en-GB" w:bidi="dv-MV"/>
              </w:rPr>
            </w:pPr>
            <w:r w:rsidRPr="004D7BAB">
              <w:rPr>
                <w:rFonts w:cs="Arial"/>
                <w:sz w:val="22"/>
                <w:szCs w:val="22"/>
                <w:lang w:val="en-GB" w:bidi="dv-MV"/>
              </w:rPr>
              <w:t>LC reported that they are getting new PCs</w:t>
            </w:r>
          </w:p>
          <w:p w:rsidR="004D7BAB" w:rsidRDefault="004D7BAB" w:rsidP="004D7BAB">
            <w:pPr>
              <w:pStyle w:val="Header"/>
              <w:tabs>
                <w:tab w:val="clear" w:pos="4320"/>
                <w:tab w:val="clear" w:pos="8640"/>
                <w:tab w:val="right" w:pos="460"/>
              </w:tabs>
              <w:ind w:left="460"/>
              <w:rPr>
                <w:rFonts w:cs="Arial"/>
                <w:sz w:val="22"/>
                <w:szCs w:val="22"/>
                <w:lang w:val="en-GB" w:bidi="dv-MV"/>
              </w:rPr>
            </w:pPr>
          </w:p>
          <w:p w:rsidR="004D7BAB" w:rsidRPr="004D7BAB" w:rsidRDefault="004D7BAB" w:rsidP="004D7BAB">
            <w:pPr>
              <w:pStyle w:val="Header"/>
              <w:tabs>
                <w:tab w:val="clear" w:pos="4320"/>
                <w:tab w:val="clear" w:pos="8640"/>
                <w:tab w:val="right" w:pos="460"/>
              </w:tabs>
              <w:ind w:left="100"/>
              <w:rPr>
                <w:rFonts w:cs="Arial"/>
                <w:b/>
                <w:sz w:val="22"/>
                <w:szCs w:val="22"/>
                <w:lang w:val="en-GB" w:bidi="dv-MV"/>
              </w:rPr>
            </w:pPr>
            <w:r w:rsidRPr="004D7BAB">
              <w:rPr>
                <w:rFonts w:cs="Arial"/>
                <w:b/>
                <w:sz w:val="22"/>
                <w:szCs w:val="22"/>
                <w:lang w:val="en-GB" w:bidi="dv-MV"/>
              </w:rPr>
              <w:t>Countess of Chester</w:t>
            </w:r>
          </w:p>
          <w:p w:rsidR="004D7BAB" w:rsidRDefault="004D7BAB" w:rsidP="004D7BAB">
            <w:pPr>
              <w:pStyle w:val="Header"/>
              <w:numPr>
                <w:ilvl w:val="0"/>
                <w:numId w:val="28"/>
              </w:numPr>
              <w:tabs>
                <w:tab w:val="clear" w:pos="4320"/>
                <w:tab w:val="clear" w:pos="8640"/>
                <w:tab w:val="right" w:pos="460"/>
              </w:tabs>
              <w:ind w:left="460"/>
              <w:rPr>
                <w:rFonts w:cs="Arial"/>
                <w:sz w:val="22"/>
                <w:szCs w:val="22"/>
                <w:lang w:val="en-GB" w:bidi="dv-MV"/>
              </w:rPr>
            </w:pPr>
            <w:r>
              <w:rPr>
                <w:rFonts w:cs="Arial"/>
                <w:sz w:val="22"/>
                <w:szCs w:val="22"/>
                <w:lang w:val="en-GB" w:bidi="dv-MV"/>
              </w:rPr>
              <w:t>The Countess unfortunately had to cancel their 70</w:t>
            </w:r>
            <w:r w:rsidRPr="004D7BAB">
              <w:rPr>
                <w:rFonts w:cs="Arial"/>
                <w:sz w:val="22"/>
                <w:szCs w:val="22"/>
                <w:vertAlign w:val="superscript"/>
                <w:lang w:val="en-GB" w:bidi="dv-MV"/>
              </w:rPr>
              <w:t>th</w:t>
            </w:r>
            <w:r>
              <w:rPr>
                <w:rFonts w:cs="Arial"/>
                <w:sz w:val="22"/>
                <w:szCs w:val="22"/>
                <w:lang w:val="en-GB" w:bidi="dv-MV"/>
              </w:rPr>
              <w:t xml:space="preserve"> NHS anniversary event but are still hoping to run it before the end of the year</w:t>
            </w:r>
          </w:p>
          <w:p w:rsidR="004D7BAB" w:rsidRDefault="004D7BAB" w:rsidP="004D7BAB">
            <w:pPr>
              <w:pStyle w:val="Header"/>
              <w:tabs>
                <w:tab w:val="clear" w:pos="4320"/>
                <w:tab w:val="clear" w:pos="8640"/>
                <w:tab w:val="right" w:pos="460"/>
              </w:tabs>
              <w:ind w:left="460"/>
              <w:rPr>
                <w:rFonts w:cs="Arial"/>
                <w:sz w:val="22"/>
                <w:szCs w:val="22"/>
                <w:lang w:val="en-GB" w:bidi="dv-MV"/>
              </w:rPr>
            </w:pPr>
          </w:p>
          <w:p w:rsidR="004D7BAB" w:rsidRPr="004D7BAB" w:rsidRDefault="004D7BAB" w:rsidP="004D7BAB">
            <w:pPr>
              <w:pStyle w:val="Header"/>
              <w:tabs>
                <w:tab w:val="clear" w:pos="4320"/>
                <w:tab w:val="clear" w:pos="8640"/>
                <w:tab w:val="right" w:pos="460"/>
              </w:tabs>
              <w:ind w:left="100"/>
              <w:rPr>
                <w:rFonts w:cs="Arial"/>
                <w:b/>
                <w:sz w:val="22"/>
                <w:szCs w:val="22"/>
                <w:lang w:val="en-GB" w:bidi="dv-MV"/>
              </w:rPr>
            </w:pPr>
            <w:r>
              <w:rPr>
                <w:rFonts w:cs="Arial"/>
                <w:b/>
                <w:sz w:val="22"/>
                <w:szCs w:val="22"/>
                <w:lang w:val="en-GB" w:bidi="dv-MV"/>
              </w:rPr>
              <w:t>Mid Cheshire</w:t>
            </w:r>
          </w:p>
          <w:p w:rsidR="001D6AF1" w:rsidRPr="00EC4445" w:rsidRDefault="004D7BAB" w:rsidP="00817724">
            <w:pPr>
              <w:pStyle w:val="Header"/>
              <w:numPr>
                <w:ilvl w:val="0"/>
                <w:numId w:val="28"/>
              </w:numPr>
              <w:tabs>
                <w:tab w:val="clear" w:pos="4320"/>
                <w:tab w:val="clear" w:pos="8640"/>
                <w:tab w:val="right" w:pos="460"/>
              </w:tabs>
              <w:ind w:left="460"/>
              <w:rPr>
                <w:rFonts w:cs="Arial"/>
                <w:sz w:val="22"/>
                <w:szCs w:val="22"/>
                <w:lang w:val="en-GB" w:bidi="dv-MV"/>
              </w:rPr>
            </w:pPr>
            <w:r w:rsidRPr="00EC4445">
              <w:rPr>
                <w:rFonts w:cs="Arial"/>
                <w:sz w:val="22"/>
                <w:szCs w:val="22"/>
                <w:lang w:val="en-GB" w:bidi="dv-MV"/>
              </w:rPr>
              <w:t xml:space="preserve">JET </w:t>
            </w:r>
            <w:r w:rsidR="0077633D" w:rsidRPr="00EC4445">
              <w:rPr>
                <w:rFonts w:cs="Arial"/>
                <w:sz w:val="22"/>
                <w:szCs w:val="22"/>
                <w:lang w:val="en-GB" w:bidi="dv-MV"/>
              </w:rPr>
              <w:t xml:space="preserve">have bid for </w:t>
            </w:r>
            <w:hyperlink r:id="rId23" w:history="1">
              <w:r w:rsidR="00EC4445" w:rsidRPr="00EC4445">
                <w:rPr>
                  <w:rStyle w:val="Hyperlink"/>
                  <w:rFonts w:cs="Arial"/>
                  <w:sz w:val="22"/>
                  <w:szCs w:val="22"/>
                  <w:lang w:val="en-GB" w:bidi="dv-MV"/>
                </w:rPr>
                <w:t>Microsoft HoloLens</w:t>
              </w:r>
            </w:hyperlink>
            <w:r w:rsidR="0077633D" w:rsidRPr="00EC4445">
              <w:rPr>
                <w:rFonts w:cs="Arial"/>
                <w:sz w:val="22"/>
                <w:szCs w:val="22"/>
                <w:lang w:val="en-GB" w:bidi="dv-MV"/>
              </w:rPr>
              <w:t xml:space="preserve"> – </w:t>
            </w:r>
            <w:r w:rsidR="00EC4445" w:rsidRPr="00EC4445">
              <w:rPr>
                <w:rFonts w:cs="Arial"/>
                <w:sz w:val="22"/>
                <w:szCs w:val="22"/>
                <w:lang w:val="en-GB" w:bidi="dv-MV"/>
              </w:rPr>
              <w:t xml:space="preserve">for </w:t>
            </w:r>
            <w:r w:rsidR="0077633D" w:rsidRPr="00EC4445">
              <w:rPr>
                <w:rFonts w:cs="Arial"/>
                <w:sz w:val="22"/>
                <w:szCs w:val="22"/>
                <w:lang w:val="en-GB" w:bidi="dv-MV"/>
              </w:rPr>
              <w:t xml:space="preserve"> </w:t>
            </w:r>
            <w:r w:rsidR="00EC4445" w:rsidRPr="00EC4445">
              <w:rPr>
                <w:rFonts w:cs="Arial"/>
                <w:sz w:val="22"/>
                <w:szCs w:val="22"/>
                <w:lang w:val="en-GB" w:bidi="dv-MV"/>
              </w:rPr>
              <w:t xml:space="preserve">3D anatomy, simulation &amp; strategy support, </w:t>
            </w:r>
            <w:r w:rsidR="00EC4445">
              <w:rPr>
                <w:rFonts w:cs="Arial"/>
                <w:sz w:val="22"/>
                <w:szCs w:val="22"/>
                <w:lang w:val="en-GB" w:bidi="dv-MV"/>
              </w:rPr>
              <w:t>a</w:t>
            </w:r>
            <w:r w:rsidR="001D6AF1" w:rsidRPr="00EC4445">
              <w:rPr>
                <w:rFonts w:cs="Arial"/>
                <w:sz w:val="22"/>
                <w:szCs w:val="22"/>
                <w:lang w:val="en-GB" w:bidi="dv-MV"/>
              </w:rPr>
              <w:t xml:space="preserve">utomated </w:t>
            </w:r>
            <w:r w:rsidR="00EC4445" w:rsidRPr="00EC4445">
              <w:rPr>
                <w:rFonts w:cs="Arial"/>
                <w:sz w:val="22"/>
                <w:szCs w:val="22"/>
                <w:lang w:val="en-GB" w:bidi="dv-MV"/>
              </w:rPr>
              <w:t xml:space="preserve">system for recording facilitated group session &amp; </w:t>
            </w:r>
            <w:r w:rsidR="00EC4445">
              <w:rPr>
                <w:rFonts w:cs="Arial"/>
                <w:sz w:val="22"/>
                <w:szCs w:val="22"/>
                <w:lang w:val="en-GB" w:bidi="dv-MV"/>
              </w:rPr>
              <w:t xml:space="preserve">to develop an AI based patient information app similar to </w:t>
            </w:r>
            <w:hyperlink r:id="rId24" w:history="1">
              <w:r w:rsidR="00EC4445" w:rsidRPr="00EC4445">
                <w:rPr>
                  <w:rStyle w:val="Hyperlink"/>
                  <w:rFonts w:cs="Arial"/>
                  <w:sz w:val="22"/>
                  <w:szCs w:val="22"/>
                  <w:lang w:val="en-GB" w:bidi="dv-MV"/>
                </w:rPr>
                <w:t>Alderhey</w:t>
              </w:r>
            </w:hyperlink>
            <w:r w:rsidR="00EC4445">
              <w:rPr>
                <w:rFonts w:cs="Arial"/>
                <w:sz w:val="22"/>
                <w:szCs w:val="22"/>
                <w:lang w:val="en-GB" w:bidi="dv-MV"/>
              </w:rPr>
              <w:t>.</w:t>
            </w:r>
          </w:p>
          <w:p w:rsidR="001D6AF1" w:rsidRDefault="001D6AF1" w:rsidP="001D6AF1">
            <w:pPr>
              <w:pStyle w:val="Header"/>
              <w:tabs>
                <w:tab w:val="clear" w:pos="4320"/>
                <w:tab w:val="clear" w:pos="8640"/>
                <w:tab w:val="right" w:pos="460"/>
              </w:tabs>
              <w:ind w:left="460"/>
              <w:rPr>
                <w:rFonts w:cs="Arial"/>
                <w:color w:val="FF0000"/>
                <w:sz w:val="22"/>
                <w:szCs w:val="22"/>
                <w:lang w:val="en-GB" w:bidi="dv-MV"/>
              </w:rPr>
            </w:pPr>
          </w:p>
          <w:p w:rsidR="001D6AF1" w:rsidRPr="001D6AF1" w:rsidRDefault="001D6AF1" w:rsidP="001D6AF1">
            <w:pPr>
              <w:pStyle w:val="Header"/>
              <w:tabs>
                <w:tab w:val="clear" w:pos="4320"/>
                <w:tab w:val="clear" w:pos="8640"/>
                <w:tab w:val="right" w:pos="460"/>
              </w:tabs>
              <w:ind w:left="100"/>
              <w:rPr>
                <w:rFonts w:cs="Arial"/>
                <w:b/>
                <w:color w:val="FF0000"/>
                <w:szCs w:val="22"/>
                <w:lang w:val="en-GB" w:bidi="dv-MV"/>
              </w:rPr>
            </w:pPr>
            <w:r w:rsidRPr="001D6AF1">
              <w:rPr>
                <w:b/>
                <w:sz w:val="22"/>
                <w:lang w:val="en"/>
              </w:rPr>
              <w:t>Cheshire and Wirral Partnership</w:t>
            </w:r>
          </w:p>
          <w:p w:rsidR="001D6AF1" w:rsidRPr="001D6AF1" w:rsidRDefault="001D6AF1" w:rsidP="004D7BAB">
            <w:pPr>
              <w:pStyle w:val="Header"/>
              <w:numPr>
                <w:ilvl w:val="0"/>
                <w:numId w:val="28"/>
              </w:numPr>
              <w:tabs>
                <w:tab w:val="clear" w:pos="4320"/>
                <w:tab w:val="clear" w:pos="8640"/>
                <w:tab w:val="right" w:pos="460"/>
              </w:tabs>
              <w:ind w:left="460"/>
              <w:rPr>
                <w:rFonts w:cs="Arial"/>
                <w:sz w:val="22"/>
                <w:szCs w:val="22"/>
                <w:lang w:val="en-GB" w:bidi="dv-MV"/>
              </w:rPr>
            </w:pPr>
            <w:r w:rsidRPr="001D6AF1">
              <w:rPr>
                <w:rFonts w:cs="Arial"/>
                <w:sz w:val="22"/>
                <w:szCs w:val="22"/>
                <w:lang w:val="en-GB" w:bidi="dv-MV"/>
              </w:rPr>
              <w:t>VB has bid for keyboard brushes</w:t>
            </w:r>
          </w:p>
          <w:p w:rsidR="001D6AF1" w:rsidRPr="001D6AF1" w:rsidRDefault="001D6AF1" w:rsidP="004D7BAB">
            <w:pPr>
              <w:pStyle w:val="Header"/>
              <w:numPr>
                <w:ilvl w:val="0"/>
                <w:numId w:val="28"/>
              </w:numPr>
              <w:tabs>
                <w:tab w:val="clear" w:pos="4320"/>
                <w:tab w:val="clear" w:pos="8640"/>
                <w:tab w:val="right" w:pos="460"/>
              </w:tabs>
              <w:ind w:left="460"/>
              <w:rPr>
                <w:rFonts w:cs="Arial"/>
                <w:sz w:val="22"/>
                <w:szCs w:val="22"/>
                <w:lang w:val="en-GB" w:bidi="dv-MV"/>
              </w:rPr>
            </w:pPr>
            <w:r w:rsidRPr="001D6AF1">
              <w:rPr>
                <w:rFonts w:cs="Arial"/>
                <w:sz w:val="22"/>
                <w:szCs w:val="22"/>
                <w:lang w:val="en-GB" w:bidi="dv-MV"/>
              </w:rPr>
              <w:t>The service is using books on prescription</w:t>
            </w:r>
          </w:p>
          <w:p w:rsidR="004D7BAB" w:rsidRPr="004D7BAB" w:rsidRDefault="004D7BAB" w:rsidP="004D7BAB">
            <w:pPr>
              <w:pStyle w:val="Header"/>
              <w:tabs>
                <w:tab w:val="clear" w:pos="4320"/>
                <w:tab w:val="clear" w:pos="8640"/>
                <w:tab w:val="right" w:pos="460"/>
              </w:tabs>
              <w:rPr>
                <w:rFonts w:cs="Arial"/>
                <w:sz w:val="22"/>
                <w:szCs w:val="22"/>
                <w:lang w:val="en-GB" w:bidi="dv-MV"/>
              </w:rPr>
            </w:pPr>
          </w:p>
          <w:p w:rsidR="00BA5E73" w:rsidRDefault="00BA5E73" w:rsidP="00BA5E73">
            <w:pPr>
              <w:pStyle w:val="Header"/>
              <w:tabs>
                <w:tab w:val="clear" w:pos="4320"/>
                <w:tab w:val="clear" w:pos="8640"/>
                <w:tab w:val="right" w:pos="460"/>
              </w:tabs>
              <w:rPr>
                <w:rFonts w:cs="Arial"/>
                <w:sz w:val="22"/>
                <w:szCs w:val="22"/>
                <w:lang w:val="en-GB" w:bidi="dv-MV"/>
              </w:rPr>
            </w:pPr>
          </w:p>
          <w:p w:rsidR="00BA5E73" w:rsidRPr="0052276C" w:rsidRDefault="00BA5E73" w:rsidP="00BA5E73">
            <w:pPr>
              <w:pStyle w:val="Header"/>
              <w:tabs>
                <w:tab w:val="clear" w:pos="4320"/>
                <w:tab w:val="clear" w:pos="8640"/>
                <w:tab w:val="right" w:pos="460"/>
              </w:tabs>
              <w:rPr>
                <w:rFonts w:cs="Arial"/>
                <w:sz w:val="22"/>
                <w:szCs w:val="22"/>
                <w:lang w:val="en-GB" w:bidi="dv-MV"/>
              </w:rPr>
            </w:pPr>
          </w:p>
        </w:tc>
        <w:tc>
          <w:tcPr>
            <w:tcW w:w="1673" w:type="dxa"/>
            <w:tcBorders>
              <w:bottom w:val="single" w:sz="4" w:space="0" w:color="auto"/>
            </w:tcBorders>
          </w:tcPr>
          <w:p w:rsidR="00395FC7" w:rsidRDefault="00395FC7" w:rsidP="00D76209">
            <w:pPr>
              <w:pStyle w:val="Header"/>
              <w:rPr>
                <w:rFonts w:cs="Arial"/>
                <w:szCs w:val="24"/>
                <w:lang w:val="en-GB" w:bidi="dv-MV"/>
              </w:rPr>
            </w:pPr>
          </w:p>
        </w:tc>
      </w:tr>
      <w:tr w:rsidR="00CA3098" w:rsidRPr="00605AD0" w:rsidTr="007444C1">
        <w:trPr>
          <w:trHeight w:val="430"/>
        </w:trPr>
        <w:tc>
          <w:tcPr>
            <w:tcW w:w="987" w:type="dxa"/>
            <w:tcBorders>
              <w:right w:val="single" w:sz="4" w:space="0" w:color="auto"/>
            </w:tcBorders>
          </w:tcPr>
          <w:p w:rsidR="00CA3098" w:rsidRPr="00686F45" w:rsidRDefault="00395FC7" w:rsidP="00D76209">
            <w:pPr>
              <w:pStyle w:val="Header"/>
              <w:jc w:val="center"/>
              <w:rPr>
                <w:rFonts w:cs="Arial"/>
                <w:b/>
                <w:szCs w:val="24"/>
                <w:lang w:val="en-GB" w:bidi="dv-MV"/>
              </w:rPr>
            </w:pPr>
            <w:r>
              <w:rPr>
                <w:rFonts w:cs="Arial"/>
                <w:b/>
                <w:szCs w:val="24"/>
                <w:lang w:val="en-GB" w:bidi="dv-MV"/>
              </w:rPr>
              <w:t>5</w:t>
            </w:r>
          </w:p>
        </w:tc>
        <w:tc>
          <w:tcPr>
            <w:tcW w:w="7513" w:type="dxa"/>
            <w:tcBorders>
              <w:left w:val="single" w:sz="4" w:space="0" w:color="auto"/>
            </w:tcBorders>
          </w:tcPr>
          <w:p w:rsidR="00605AD0" w:rsidRDefault="00CA5B64" w:rsidP="00A3456E">
            <w:pPr>
              <w:pStyle w:val="Header"/>
              <w:ind w:left="34"/>
              <w:rPr>
                <w:rFonts w:cs="Arial"/>
                <w:b/>
                <w:szCs w:val="24"/>
                <w:lang w:val="en-GB" w:bidi="dv-MV"/>
              </w:rPr>
            </w:pPr>
            <w:r>
              <w:rPr>
                <w:rFonts w:cs="Arial"/>
                <w:b/>
                <w:szCs w:val="24"/>
                <w:lang w:val="en-GB" w:bidi="dv-MV"/>
              </w:rPr>
              <w:t>ATHENS UPDATE</w:t>
            </w:r>
          </w:p>
          <w:p w:rsidR="001D6AF1" w:rsidRDefault="001D6AF1" w:rsidP="00A3456E">
            <w:pPr>
              <w:pStyle w:val="Header"/>
              <w:ind w:left="34"/>
              <w:rPr>
                <w:rFonts w:cs="Arial"/>
                <w:b/>
                <w:szCs w:val="24"/>
                <w:lang w:val="en-GB" w:bidi="dv-MV"/>
              </w:rPr>
            </w:pPr>
          </w:p>
          <w:p w:rsidR="001D6AF1" w:rsidRPr="001D6AF1" w:rsidRDefault="001D6AF1" w:rsidP="001D6AF1">
            <w:pPr>
              <w:pStyle w:val="NoSpacing"/>
              <w:numPr>
                <w:ilvl w:val="0"/>
                <w:numId w:val="31"/>
              </w:numPr>
            </w:pPr>
            <w:r>
              <w:t>AR</w:t>
            </w:r>
            <w:r w:rsidRPr="001D6AF1">
              <w:t xml:space="preserve"> would like to remind people to contact the Open Athens Help Desk for routine e</w:t>
            </w:r>
            <w:r>
              <w:t>nquiries and anything urgent.  AR</w:t>
            </w:r>
            <w:r w:rsidRPr="001D6AF1">
              <w:t xml:space="preserve"> work</w:t>
            </w:r>
            <w:r>
              <w:t>s</w:t>
            </w:r>
            <w:r w:rsidRPr="001D6AF1">
              <w:t xml:space="preserve"> part time but the helpdesk is available 9-5 Monday to Friday.  More complex and less </w:t>
            </w:r>
            <w:r w:rsidRPr="001D6AF1">
              <w:lastRenderedPageBreak/>
              <w:t xml:space="preserve">urgent enquires should still </w:t>
            </w:r>
            <w:r w:rsidR="00D26065">
              <w:t>go to AR directly</w:t>
            </w:r>
            <w:r w:rsidRPr="001D6AF1">
              <w:t>.</w:t>
            </w:r>
          </w:p>
          <w:p w:rsidR="001D6AF1" w:rsidRPr="001D6AF1" w:rsidRDefault="001D6AF1" w:rsidP="001D6AF1">
            <w:pPr>
              <w:pStyle w:val="NoSpacing"/>
              <w:numPr>
                <w:ilvl w:val="0"/>
                <w:numId w:val="31"/>
              </w:numPr>
            </w:pPr>
            <w:r w:rsidRPr="001D6AF1">
              <w:t>A lot of access issues are discussed on the various discuss</w:t>
            </w:r>
            <w:r>
              <w:t>ion lists and not sent to AR</w:t>
            </w:r>
            <w:r w:rsidRPr="001D6AF1">
              <w:t xml:space="preserve"> or the helpdesk so we don’t always know about them. </w:t>
            </w:r>
          </w:p>
          <w:p w:rsidR="001D6AF1" w:rsidRPr="001D6AF1" w:rsidRDefault="001D6AF1" w:rsidP="001D6AF1">
            <w:pPr>
              <w:pStyle w:val="NoSpacing"/>
              <w:numPr>
                <w:ilvl w:val="0"/>
                <w:numId w:val="31"/>
              </w:numPr>
            </w:pPr>
            <w:r w:rsidRPr="001D6AF1">
              <w:t xml:space="preserve">The new Open Athens statistics reporting is now available from the administration pages.  Some administrators attended an introductory webinar, which can now be viewed at  </w:t>
            </w:r>
            <w:hyperlink r:id="rId25" w:history="1">
              <w:r w:rsidRPr="001D6AF1">
                <w:rPr>
                  <w:rStyle w:val="Hyperlink"/>
                  <w:rFonts w:ascii="Arial" w:hAnsi="Arial" w:cs="Arial"/>
                </w:rPr>
                <w:t>https://www.youtube.com/watch?v=SSIZouqHUoU&amp;feature=youtu.be</w:t>
              </w:r>
            </w:hyperlink>
          </w:p>
          <w:p w:rsidR="001D6AF1" w:rsidRPr="001D6AF1" w:rsidRDefault="001D6AF1" w:rsidP="001D6AF1">
            <w:pPr>
              <w:pStyle w:val="NoSpacing"/>
              <w:numPr>
                <w:ilvl w:val="0"/>
                <w:numId w:val="31"/>
              </w:numPr>
            </w:pPr>
            <w:r w:rsidRPr="001D6AF1">
              <w:t>Eduserv had a major incident a few weeks ago that affected the Archive Stats Service. As a result, data loss occurred for user level statistics.  The usage stats were affected but these have now been re-added.  The total number of new accounts is incorrect in the new reporting tab but correct if searched for under the advanced search tab in the Administration pages</w:t>
            </w:r>
          </w:p>
          <w:p w:rsidR="001D6AF1" w:rsidRPr="001D6AF1" w:rsidRDefault="001D6AF1" w:rsidP="001D6AF1">
            <w:pPr>
              <w:pStyle w:val="NoSpacing"/>
              <w:numPr>
                <w:ilvl w:val="0"/>
                <w:numId w:val="31"/>
              </w:numPr>
            </w:pPr>
            <w:r w:rsidRPr="001D6AF1">
              <w:t>NALROM are looking at standardising Open Athens nationally.  The different regions work in different ways and with different conventions for placing staff in organisations.  Within the regions we are looking at amalgamating some non-trust organisations and in the north I am asking for one login for the three regions.</w:t>
            </w:r>
          </w:p>
          <w:p w:rsidR="001D6AF1" w:rsidRPr="001D6AF1" w:rsidRDefault="001D6AF1" w:rsidP="001D6AF1">
            <w:pPr>
              <w:pStyle w:val="NoSpacing"/>
              <w:numPr>
                <w:ilvl w:val="0"/>
                <w:numId w:val="31"/>
              </w:numPr>
            </w:pPr>
            <w:r w:rsidRPr="001D6AF1">
              <w:t>NALROM are also reviewing the HEI Open Athens scheme where currently, participating universities can provide their eligible students with NHS Open Athens accounts for the duration of their course.</w:t>
            </w:r>
          </w:p>
          <w:p w:rsidR="001D6AF1" w:rsidRPr="001D6AF1" w:rsidRDefault="001D6AF1" w:rsidP="001D6AF1">
            <w:pPr>
              <w:pStyle w:val="NoSpacing"/>
              <w:numPr>
                <w:ilvl w:val="0"/>
                <w:numId w:val="31"/>
              </w:numPr>
            </w:pPr>
            <w:r w:rsidRPr="001D6AF1">
              <w:t>NALROM are also looking at standardising the statistics that are collected in each region.  Currently some regions collect no statistics.</w:t>
            </w:r>
          </w:p>
          <w:p w:rsidR="001D6AF1" w:rsidRPr="001D6AF1" w:rsidRDefault="001D6AF1" w:rsidP="001D6AF1">
            <w:pPr>
              <w:pStyle w:val="NoSpacing"/>
              <w:numPr>
                <w:ilvl w:val="0"/>
                <w:numId w:val="31"/>
              </w:numPr>
            </w:pPr>
            <w:r>
              <w:t>AR</w:t>
            </w:r>
            <w:r w:rsidRPr="001D6AF1">
              <w:t xml:space="preserve"> sent out an email last week reminding library managers and Open Athens Administrators that any new staff will need to read the GDPR letter and send an email to Fran Wilkie at NICE stating that they understand and agree how to use Open Athens data to comply with GDPR.  Only new staff or staff that have never sent a statement to Fran need to do this.  The email to be signed is soon to be placed on the NHS Library and Knowledge Services Webpages.  </w:t>
            </w:r>
          </w:p>
          <w:p w:rsidR="001776EE" w:rsidRPr="00605AD0" w:rsidRDefault="001D6AF1" w:rsidP="001D6AF1">
            <w:pPr>
              <w:pStyle w:val="NoSpacing"/>
              <w:numPr>
                <w:ilvl w:val="0"/>
                <w:numId w:val="31"/>
              </w:numPr>
              <w:rPr>
                <w:szCs w:val="24"/>
              </w:rPr>
            </w:pPr>
            <w:r w:rsidRPr="001D6AF1">
              <w:t>In the North West there are a lot of Open Athens accounts that a</w:t>
            </w:r>
            <w:r>
              <w:t>re awaiting approval.  T</w:t>
            </w:r>
            <w:r w:rsidRPr="001D6AF1">
              <w:t xml:space="preserve">hese may have been missed by administrators because the number of accounts joining an organisation is </w:t>
            </w:r>
            <w:r>
              <w:t>currently not available.  AR has</w:t>
            </w:r>
            <w:r w:rsidRPr="001D6AF1">
              <w:t xml:space="preserve"> sent out instruction of the search to find these accounts that should be run on a regular basis.</w:t>
            </w:r>
          </w:p>
        </w:tc>
        <w:tc>
          <w:tcPr>
            <w:tcW w:w="1673" w:type="dxa"/>
          </w:tcPr>
          <w:p w:rsidR="001776EE" w:rsidRPr="00CE128C" w:rsidRDefault="001776EE" w:rsidP="00D76209">
            <w:pPr>
              <w:pStyle w:val="Header"/>
              <w:rPr>
                <w:rFonts w:cs="Arial"/>
                <w:sz w:val="22"/>
                <w:szCs w:val="22"/>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Default="001776EE" w:rsidP="00D76209">
            <w:pPr>
              <w:pStyle w:val="Header"/>
              <w:rPr>
                <w:rFonts w:cs="Arial"/>
                <w:szCs w:val="24"/>
                <w:lang w:val="en-GB" w:bidi="dv-MV"/>
              </w:rPr>
            </w:pPr>
          </w:p>
          <w:p w:rsidR="001776EE" w:rsidRPr="001D6AF1" w:rsidRDefault="001776EE" w:rsidP="00D76209">
            <w:pPr>
              <w:pStyle w:val="Header"/>
              <w:rPr>
                <w:rFonts w:cs="Arial"/>
                <w:sz w:val="22"/>
                <w:szCs w:val="22"/>
              </w:rPr>
            </w:pPr>
          </w:p>
        </w:tc>
      </w:tr>
      <w:tr w:rsidR="0047536F" w:rsidRPr="00605AD0" w:rsidTr="00FB2B73">
        <w:trPr>
          <w:trHeight w:val="1592"/>
        </w:trPr>
        <w:tc>
          <w:tcPr>
            <w:tcW w:w="987" w:type="dxa"/>
            <w:tcBorders>
              <w:right w:val="single" w:sz="4" w:space="0" w:color="auto"/>
            </w:tcBorders>
          </w:tcPr>
          <w:p w:rsidR="0047536F" w:rsidRPr="00686F45" w:rsidRDefault="00B836F7" w:rsidP="00D76209">
            <w:pPr>
              <w:pStyle w:val="Header"/>
              <w:jc w:val="center"/>
              <w:rPr>
                <w:rFonts w:cs="Arial"/>
                <w:b/>
                <w:szCs w:val="24"/>
                <w:lang w:val="en-GB" w:bidi="dv-MV"/>
              </w:rPr>
            </w:pPr>
            <w:r>
              <w:rPr>
                <w:rFonts w:cs="Arial"/>
                <w:b/>
                <w:szCs w:val="24"/>
                <w:lang w:val="en-GB" w:bidi="dv-MV"/>
              </w:rPr>
              <w:lastRenderedPageBreak/>
              <w:t>7</w:t>
            </w:r>
          </w:p>
        </w:tc>
        <w:tc>
          <w:tcPr>
            <w:tcW w:w="7513" w:type="dxa"/>
            <w:tcBorders>
              <w:left w:val="single" w:sz="4" w:space="0" w:color="auto"/>
            </w:tcBorders>
          </w:tcPr>
          <w:p w:rsidR="00F831DA" w:rsidRDefault="0047536F" w:rsidP="001D6AF1">
            <w:pPr>
              <w:pStyle w:val="Header"/>
              <w:rPr>
                <w:rFonts w:cs="Arial"/>
                <w:b/>
                <w:szCs w:val="24"/>
                <w:lang w:val="en-GB" w:bidi="dv-MV"/>
              </w:rPr>
            </w:pPr>
            <w:r w:rsidRPr="00605AD0">
              <w:rPr>
                <w:rFonts w:cs="Arial"/>
                <w:b/>
                <w:szCs w:val="24"/>
                <w:lang w:val="en-GB" w:bidi="dv-MV"/>
              </w:rPr>
              <w:t>ANY OTHER BUSINESS</w:t>
            </w:r>
          </w:p>
          <w:p w:rsidR="00FB2B73" w:rsidRDefault="00FB2B73" w:rsidP="001D6AF1">
            <w:pPr>
              <w:pStyle w:val="Header"/>
              <w:rPr>
                <w:rFonts w:cs="Arial"/>
                <w:b/>
                <w:szCs w:val="24"/>
                <w:lang w:val="en-GB" w:bidi="dv-MV"/>
              </w:rPr>
            </w:pPr>
          </w:p>
          <w:p w:rsidR="00FB2B73" w:rsidRPr="00FB2B73" w:rsidRDefault="00FB2B73" w:rsidP="001D6AF1">
            <w:pPr>
              <w:pStyle w:val="Header"/>
              <w:rPr>
                <w:rFonts w:cs="Arial"/>
                <w:szCs w:val="24"/>
                <w:lang w:val="en-GB" w:bidi="dv-MV"/>
              </w:rPr>
            </w:pPr>
            <w:r w:rsidRPr="00FB2B73">
              <w:rPr>
                <w:rFonts w:cs="Arial"/>
                <w:sz w:val="22"/>
                <w:szCs w:val="24"/>
                <w:lang w:val="en-GB" w:bidi="dv-MV"/>
              </w:rPr>
              <w:t>None</w:t>
            </w:r>
          </w:p>
        </w:tc>
        <w:tc>
          <w:tcPr>
            <w:tcW w:w="1673" w:type="dxa"/>
          </w:tcPr>
          <w:p w:rsidR="00461969" w:rsidRPr="00605AD0" w:rsidRDefault="00461969" w:rsidP="00D26065">
            <w:pPr>
              <w:pStyle w:val="Header"/>
              <w:rPr>
                <w:rFonts w:cs="Arial"/>
                <w:szCs w:val="24"/>
                <w:lang w:val="en-GB" w:bidi="dv-MV"/>
              </w:rPr>
            </w:pPr>
          </w:p>
        </w:tc>
      </w:tr>
      <w:tr w:rsidR="00E6703D" w:rsidRPr="00605AD0" w:rsidTr="007444C1">
        <w:trPr>
          <w:trHeight w:val="430"/>
        </w:trPr>
        <w:tc>
          <w:tcPr>
            <w:tcW w:w="987" w:type="dxa"/>
            <w:tcBorders>
              <w:right w:val="single" w:sz="4" w:space="0" w:color="auto"/>
            </w:tcBorders>
          </w:tcPr>
          <w:p w:rsidR="00E6703D" w:rsidRDefault="00FB2B73" w:rsidP="00D76209">
            <w:pPr>
              <w:pStyle w:val="Header"/>
              <w:jc w:val="center"/>
              <w:rPr>
                <w:rFonts w:cs="Arial"/>
                <w:b/>
                <w:szCs w:val="24"/>
                <w:lang w:val="en-GB" w:bidi="dv-MV"/>
              </w:rPr>
            </w:pPr>
            <w:r>
              <w:rPr>
                <w:rFonts w:cs="Arial"/>
                <w:b/>
                <w:szCs w:val="24"/>
                <w:lang w:val="en-GB" w:bidi="dv-MV"/>
              </w:rPr>
              <w:t>8</w:t>
            </w:r>
          </w:p>
        </w:tc>
        <w:tc>
          <w:tcPr>
            <w:tcW w:w="7513" w:type="dxa"/>
            <w:tcBorders>
              <w:left w:val="single" w:sz="4" w:space="0" w:color="auto"/>
            </w:tcBorders>
          </w:tcPr>
          <w:p w:rsidR="00E6703D" w:rsidRDefault="00E6703D" w:rsidP="00D76209">
            <w:pPr>
              <w:pStyle w:val="Header"/>
              <w:rPr>
                <w:rFonts w:cs="Arial"/>
                <w:b/>
                <w:szCs w:val="24"/>
                <w:lang w:val="en-GB" w:bidi="dv-MV"/>
              </w:rPr>
            </w:pPr>
            <w:r w:rsidRPr="00F832AB">
              <w:rPr>
                <w:rFonts w:cs="Arial"/>
                <w:b/>
                <w:szCs w:val="24"/>
                <w:lang w:val="en-GB" w:bidi="dv-MV"/>
              </w:rPr>
              <w:t>ACTION LOG</w:t>
            </w:r>
          </w:p>
          <w:p w:rsidR="00F832AB" w:rsidRPr="00F832AB" w:rsidRDefault="00F832AB" w:rsidP="00D76209">
            <w:pPr>
              <w:pStyle w:val="Header"/>
              <w:rPr>
                <w:rFonts w:cs="Arial"/>
                <w:b/>
                <w:szCs w:val="24"/>
                <w:lang w:val="en-GB" w:bidi="dv-MV"/>
              </w:rPr>
            </w:pPr>
          </w:p>
          <w:p w:rsidR="00E33339" w:rsidRDefault="00461969" w:rsidP="00F832AB">
            <w:pPr>
              <w:pStyle w:val="Header"/>
              <w:numPr>
                <w:ilvl w:val="0"/>
                <w:numId w:val="29"/>
              </w:numPr>
              <w:tabs>
                <w:tab w:val="clear" w:pos="4320"/>
                <w:tab w:val="clear" w:pos="8640"/>
                <w:tab w:val="right" w:pos="784"/>
              </w:tabs>
              <w:rPr>
                <w:rFonts w:cs="Arial"/>
                <w:sz w:val="22"/>
                <w:szCs w:val="22"/>
                <w:lang w:val="en-GB" w:bidi="dv-MV"/>
              </w:rPr>
            </w:pPr>
            <w:r>
              <w:rPr>
                <w:rFonts w:cs="Arial"/>
                <w:sz w:val="22"/>
                <w:szCs w:val="22"/>
                <w:lang w:val="en-GB" w:bidi="dv-MV"/>
              </w:rPr>
              <w:t xml:space="preserve">Contact </w:t>
            </w:r>
            <w:r w:rsidR="001D6AF1">
              <w:rPr>
                <w:rFonts w:cs="Arial"/>
                <w:sz w:val="22"/>
                <w:szCs w:val="22"/>
                <w:lang w:val="en-GB" w:bidi="dv-MV"/>
              </w:rPr>
              <w:t>FW with</w:t>
            </w:r>
            <w:r w:rsidR="001D6AF1" w:rsidRPr="00F832AB">
              <w:rPr>
                <w:rFonts w:cs="Arial"/>
                <w:sz w:val="22"/>
                <w:szCs w:val="22"/>
                <w:lang w:val="en-GB" w:bidi="dv-MV"/>
              </w:rPr>
              <w:t xml:space="preserve"> any ideas for tweaks or improvements to NHS Evidence Search</w:t>
            </w:r>
          </w:p>
          <w:p w:rsidR="00D80D17" w:rsidRPr="00F832AB" w:rsidRDefault="00D80D17" w:rsidP="00F832AB">
            <w:pPr>
              <w:pStyle w:val="Header"/>
              <w:numPr>
                <w:ilvl w:val="0"/>
                <w:numId w:val="29"/>
              </w:numPr>
              <w:tabs>
                <w:tab w:val="clear" w:pos="4320"/>
                <w:tab w:val="clear" w:pos="8640"/>
                <w:tab w:val="right" w:pos="784"/>
              </w:tabs>
              <w:rPr>
                <w:rFonts w:cs="Arial"/>
                <w:sz w:val="22"/>
                <w:szCs w:val="22"/>
                <w:lang w:val="en-GB" w:bidi="dv-MV"/>
              </w:rPr>
            </w:pPr>
            <w:r>
              <w:rPr>
                <w:rFonts w:cs="Arial"/>
                <w:sz w:val="22"/>
                <w:szCs w:val="22"/>
                <w:lang w:val="en-GB" w:bidi="dv-MV"/>
              </w:rPr>
              <w:t xml:space="preserve">Share </w:t>
            </w:r>
            <w:r>
              <w:rPr>
                <w:rFonts w:cs="Arial"/>
                <w:sz w:val="22"/>
                <w:szCs w:val="24"/>
                <w:lang w:val="en-GB" w:bidi="dv-MV"/>
              </w:rPr>
              <w:t>documents amongst the group to avoid duplication of work</w:t>
            </w:r>
          </w:p>
          <w:p w:rsidR="00201EF2" w:rsidRPr="00E6703D" w:rsidRDefault="00201EF2" w:rsidP="00F832AB">
            <w:pPr>
              <w:pStyle w:val="Header"/>
              <w:tabs>
                <w:tab w:val="clear" w:pos="4320"/>
                <w:tab w:val="clear" w:pos="8640"/>
                <w:tab w:val="right" w:pos="784"/>
              </w:tabs>
              <w:ind w:left="720"/>
              <w:rPr>
                <w:rFonts w:cs="Arial"/>
                <w:sz w:val="22"/>
                <w:szCs w:val="22"/>
                <w:lang w:val="en-GB" w:bidi="dv-MV"/>
              </w:rPr>
            </w:pPr>
          </w:p>
        </w:tc>
        <w:tc>
          <w:tcPr>
            <w:tcW w:w="1673" w:type="dxa"/>
          </w:tcPr>
          <w:p w:rsidR="00A5595D" w:rsidRPr="00045ACF" w:rsidRDefault="00A5595D" w:rsidP="00D76209">
            <w:pPr>
              <w:pStyle w:val="Header"/>
              <w:rPr>
                <w:rFonts w:cs="Arial"/>
                <w:sz w:val="22"/>
                <w:szCs w:val="22"/>
                <w:lang w:val="en-GB" w:bidi="dv-MV"/>
              </w:rPr>
            </w:pPr>
          </w:p>
          <w:p w:rsidR="00D80D17" w:rsidRDefault="00D80D17" w:rsidP="00D76209">
            <w:pPr>
              <w:pStyle w:val="Header"/>
              <w:rPr>
                <w:rFonts w:cs="Arial"/>
                <w:sz w:val="22"/>
                <w:szCs w:val="22"/>
                <w:lang w:val="en-GB" w:bidi="dv-MV"/>
              </w:rPr>
            </w:pPr>
          </w:p>
          <w:p w:rsidR="00A5595D" w:rsidRDefault="00A5595D" w:rsidP="00D76209">
            <w:pPr>
              <w:pStyle w:val="Header"/>
              <w:rPr>
                <w:rFonts w:cs="Arial"/>
                <w:sz w:val="22"/>
                <w:szCs w:val="22"/>
                <w:lang w:val="en-GB" w:bidi="dv-MV"/>
              </w:rPr>
            </w:pPr>
            <w:r w:rsidRPr="00045ACF">
              <w:rPr>
                <w:rFonts w:cs="Arial"/>
                <w:sz w:val="22"/>
                <w:szCs w:val="22"/>
                <w:lang w:val="en-GB" w:bidi="dv-MV"/>
              </w:rPr>
              <w:t>ALL</w:t>
            </w:r>
          </w:p>
          <w:p w:rsidR="00D80D17" w:rsidRDefault="00D80D17" w:rsidP="00D76209">
            <w:pPr>
              <w:pStyle w:val="Header"/>
              <w:rPr>
                <w:rFonts w:cs="Arial"/>
                <w:sz w:val="22"/>
                <w:szCs w:val="22"/>
                <w:lang w:val="en-GB" w:bidi="dv-MV"/>
              </w:rPr>
            </w:pPr>
          </w:p>
          <w:p w:rsidR="00D80D17" w:rsidRPr="00045ACF" w:rsidRDefault="00D80D17" w:rsidP="00D76209">
            <w:pPr>
              <w:pStyle w:val="Header"/>
              <w:rPr>
                <w:rFonts w:cs="Arial"/>
                <w:sz w:val="22"/>
                <w:szCs w:val="22"/>
                <w:lang w:val="en-GB" w:bidi="dv-MV"/>
              </w:rPr>
            </w:pPr>
            <w:r>
              <w:rPr>
                <w:rFonts w:cs="Arial"/>
                <w:sz w:val="22"/>
                <w:szCs w:val="22"/>
                <w:lang w:val="en-GB" w:bidi="dv-MV"/>
              </w:rPr>
              <w:t>ALL</w:t>
            </w:r>
          </w:p>
          <w:p w:rsidR="00201EF2" w:rsidRPr="00201EF2" w:rsidRDefault="00201EF2" w:rsidP="00D76209">
            <w:pPr>
              <w:pStyle w:val="Header"/>
              <w:rPr>
                <w:rFonts w:cs="Arial"/>
                <w:sz w:val="22"/>
                <w:szCs w:val="22"/>
                <w:lang w:val="en-GB" w:bidi="dv-MV"/>
              </w:rPr>
            </w:pPr>
          </w:p>
        </w:tc>
      </w:tr>
      <w:tr w:rsidR="0047536F" w:rsidRPr="00605AD0" w:rsidTr="007444C1">
        <w:trPr>
          <w:trHeight w:val="430"/>
        </w:trPr>
        <w:tc>
          <w:tcPr>
            <w:tcW w:w="987" w:type="dxa"/>
            <w:tcBorders>
              <w:bottom w:val="single" w:sz="4" w:space="0" w:color="auto"/>
              <w:right w:val="single" w:sz="4" w:space="0" w:color="auto"/>
            </w:tcBorders>
          </w:tcPr>
          <w:p w:rsidR="0047536F" w:rsidRPr="00686F45" w:rsidRDefault="00B836F7" w:rsidP="00D76209">
            <w:pPr>
              <w:pStyle w:val="Header"/>
              <w:jc w:val="center"/>
              <w:rPr>
                <w:rFonts w:cs="Arial"/>
                <w:b/>
                <w:szCs w:val="24"/>
                <w:lang w:val="en-GB" w:bidi="dv-MV"/>
              </w:rPr>
            </w:pPr>
            <w:r>
              <w:rPr>
                <w:rFonts w:cs="Arial"/>
                <w:b/>
                <w:szCs w:val="24"/>
                <w:lang w:val="en-GB" w:bidi="dv-MV"/>
              </w:rPr>
              <w:t>9</w:t>
            </w:r>
          </w:p>
        </w:tc>
        <w:tc>
          <w:tcPr>
            <w:tcW w:w="7513" w:type="dxa"/>
            <w:tcBorders>
              <w:left w:val="single" w:sz="4" w:space="0" w:color="auto"/>
              <w:bottom w:val="single" w:sz="4" w:space="0" w:color="auto"/>
            </w:tcBorders>
          </w:tcPr>
          <w:p w:rsidR="008D261B" w:rsidRDefault="0047536F" w:rsidP="00045ACF">
            <w:pPr>
              <w:pStyle w:val="Header"/>
              <w:ind w:left="34"/>
              <w:rPr>
                <w:rFonts w:cs="Arial"/>
                <w:b/>
                <w:szCs w:val="24"/>
                <w:lang w:val="en-GB" w:bidi="dv-MV"/>
              </w:rPr>
            </w:pPr>
            <w:r w:rsidRPr="00605AD0">
              <w:rPr>
                <w:rFonts w:cs="Arial"/>
                <w:b/>
                <w:szCs w:val="24"/>
                <w:lang w:val="en-GB" w:bidi="dv-MV"/>
              </w:rPr>
              <w:t>DATE &amp; TIME OF NEXT MEETING</w:t>
            </w:r>
          </w:p>
          <w:p w:rsidR="00167E7E" w:rsidRPr="00605AD0" w:rsidRDefault="00167E7E" w:rsidP="00045ACF">
            <w:pPr>
              <w:pStyle w:val="Header"/>
              <w:ind w:left="34"/>
              <w:rPr>
                <w:rFonts w:cs="Arial"/>
                <w:b/>
                <w:szCs w:val="24"/>
                <w:lang w:val="en-GB" w:bidi="dv-MV"/>
              </w:rPr>
            </w:pPr>
          </w:p>
          <w:p w:rsidR="001D6AF1" w:rsidRPr="000B03D9" w:rsidRDefault="000B03D9" w:rsidP="0025398A">
            <w:pPr>
              <w:pStyle w:val="PlainText"/>
              <w:rPr>
                <w:rFonts w:ascii="Arial" w:eastAsia="Times New Roman" w:hAnsi="Arial" w:cs="Arial"/>
                <w:lang w:bidi="dv-MV"/>
              </w:rPr>
            </w:pPr>
            <w:r w:rsidRPr="000B03D9">
              <w:rPr>
                <w:rFonts w:ascii="Arial" w:eastAsia="Times New Roman" w:hAnsi="Arial" w:cs="Arial"/>
                <w:lang w:bidi="dv-MV"/>
              </w:rPr>
              <w:t>Monday 28</w:t>
            </w:r>
            <w:r w:rsidRPr="000B03D9">
              <w:rPr>
                <w:rFonts w:ascii="Arial" w:eastAsia="Times New Roman" w:hAnsi="Arial" w:cs="Arial"/>
                <w:vertAlign w:val="superscript"/>
                <w:lang w:bidi="dv-MV"/>
              </w:rPr>
              <w:t>th</w:t>
            </w:r>
            <w:r w:rsidRPr="000B03D9">
              <w:rPr>
                <w:rFonts w:ascii="Arial" w:eastAsia="Times New Roman" w:hAnsi="Arial" w:cs="Arial"/>
                <w:lang w:bidi="dv-MV"/>
              </w:rPr>
              <w:t xml:space="preserve"> January 2019</w:t>
            </w:r>
            <w:r w:rsidR="00EE02F8">
              <w:rPr>
                <w:rFonts w:ascii="Arial" w:eastAsia="Times New Roman" w:hAnsi="Arial" w:cs="Arial"/>
                <w:lang w:bidi="dv-MV"/>
              </w:rPr>
              <w:t xml:space="preserve">, 2pm - 4.30pm </w:t>
            </w:r>
          </w:p>
          <w:p w:rsidR="000B03D9" w:rsidRPr="001D6AF1" w:rsidRDefault="000B03D9" w:rsidP="0025398A">
            <w:pPr>
              <w:pStyle w:val="PlainText"/>
              <w:rPr>
                <w:rFonts w:ascii="Arial" w:eastAsia="Times New Roman" w:hAnsi="Arial" w:cs="Arial"/>
                <w:color w:val="FF0000"/>
                <w:lang w:bidi="dv-MV"/>
              </w:rPr>
            </w:pPr>
          </w:p>
          <w:p w:rsidR="00EE02F8" w:rsidRDefault="008D261B" w:rsidP="0025398A">
            <w:pPr>
              <w:pStyle w:val="PlainText"/>
              <w:rPr>
                <w:rFonts w:ascii="Arial" w:eastAsia="Times New Roman" w:hAnsi="Arial" w:cs="Arial"/>
                <w:lang w:bidi="dv-MV"/>
              </w:rPr>
            </w:pPr>
            <w:r w:rsidRPr="00045ACF">
              <w:rPr>
                <w:rFonts w:ascii="Arial" w:eastAsia="Times New Roman" w:hAnsi="Arial" w:cs="Arial"/>
                <w:lang w:bidi="dv-MV"/>
              </w:rPr>
              <w:t xml:space="preserve">Location: </w:t>
            </w:r>
            <w:r w:rsidR="00EE02F8" w:rsidRPr="00EE02F8">
              <w:rPr>
                <w:rFonts w:ascii="Arial" w:eastAsia="Times New Roman" w:hAnsi="Arial" w:cs="Arial"/>
                <w:lang w:bidi="dv-MV"/>
              </w:rPr>
              <w:t xml:space="preserve">Meeting Room 7 at our Chester </w:t>
            </w:r>
            <w:r w:rsidR="00EE02F8">
              <w:rPr>
                <w:rFonts w:ascii="Arial" w:eastAsia="Times New Roman" w:hAnsi="Arial" w:cs="Arial"/>
                <w:lang w:bidi="dv-MV"/>
              </w:rPr>
              <w:t xml:space="preserve">site on the Countess of Chester         </w:t>
            </w:r>
          </w:p>
          <w:p w:rsidR="0025398A" w:rsidRDefault="00EE02F8" w:rsidP="0025398A">
            <w:pPr>
              <w:pStyle w:val="PlainText"/>
              <w:rPr>
                <w:rFonts w:ascii="Arial" w:eastAsia="Times New Roman" w:hAnsi="Arial" w:cs="Arial"/>
                <w:lang w:bidi="dv-MV"/>
              </w:rPr>
            </w:pPr>
            <w:r>
              <w:rPr>
                <w:rFonts w:ascii="Arial" w:eastAsia="Times New Roman" w:hAnsi="Arial" w:cs="Arial"/>
                <w:lang w:bidi="dv-MV"/>
              </w:rPr>
              <w:t xml:space="preserve">                </w:t>
            </w:r>
            <w:r w:rsidRPr="00EE02F8">
              <w:rPr>
                <w:rFonts w:ascii="Arial" w:eastAsia="Times New Roman" w:hAnsi="Arial" w:cs="Arial"/>
                <w:lang w:bidi="dv-MV"/>
              </w:rPr>
              <w:t>Health Park in Redesmere building</w:t>
            </w:r>
          </w:p>
          <w:p w:rsidR="0025398A" w:rsidRDefault="0025398A" w:rsidP="0025398A">
            <w:pPr>
              <w:pStyle w:val="PlainText"/>
              <w:rPr>
                <w:rFonts w:ascii="Arial" w:eastAsia="Times New Roman" w:hAnsi="Arial" w:cs="Arial"/>
                <w:lang w:bidi="dv-MV"/>
              </w:rPr>
            </w:pPr>
          </w:p>
          <w:p w:rsidR="000C04E9" w:rsidRPr="00045ACF" w:rsidRDefault="008D261B" w:rsidP="0025398A">
            <w:pPr>
              <w:pStyle w:val="PlainText"/>
              <w:rPr>
                <w:rFonts w:ascii="Arial" w:eastAsia="Times New Roman" w:hAnsi="Arial" w:cs="Arial"/>
                <w:lang w:bidi="dv-MV"/>
              </w:rPr>
            </w:pPr>
            <w:r w:rsidRPr="00045ACF">
              <w:rPr>
                <w:rFonts w:ascii="Arial" w:eastAsia="Times New Roman" w:hAnsi="Arial" w:cs="Arial"/>
                <w:lang w:bidi="dv-MV"/>
              </w:rPr>
              <w:t xml:space="preserve">Chair: </w:t>
            </w:r>
            <w:r w:rsidR="0025398A" w:rsidRPr="001D6AF1">
              <w:rPr>
                <w:rFonts w:ascii="Arial" w:eastAsia="Times New Roman" w:hAnsi="Arial" w:cs="Arial"/>
                <w:color w:val="FF0000"/>
                <w:lang w:bidi="dv-MV"/>
              </w:rPr>
              <w:t>TBC</w:t>
            </w:r>
            <w:bookmarkStart w:id="0" w:name="_GoBack"/>
            <w:bookmarkEnd w:id="0"/>
          </w:p>
          <w:p w:rsidR="00A5595D" w:rsidRPr="00045ACF" w:rsidRDefault="00A5595D" w:rsidP="00395FC7">
            <w:pPr>
              <w:pStyle w:val="PlainText"/>
              <w:rPr>
                <w:rFonts w:ascii="Arial" w:eastAsia="Times New Roman" w:hAnsi="Arial" w:cs="Arial"/>
                <w:lang w:bidi="dv-MV"/>
              </w:rPr>
            </w:pPr>
          </w:p>
          <w:p w:rsidR="00A5595D" w:rsidRPr="00605AD0" w:rsidRDefault="00A5595D" w:rsidP="001D6AF1">
            <w:pPr>
              <w:pStyle w:val="PlainText"/>
              <w:rPr>
                <w:rFonts w:cs="Arial"/>
                <w:szCs w:val="24"/>
                <w:lang w:bidi="dv-MV"/>
              </w:rPr>
            </w:pPr>
            <w:r w:rsidRPr="00045ACF">
              <w:rPr>
                <w:rFonts w:ascii="Arial" w:eastAsia="Times New Roman" w:hAnsi="Arial" w:cs="Arial"/>
                <w:lang w:bidi="dv-MV"/>
              </w:rPr>
              <w:t xml:space="preserve">Future meetings: </w:t>
            </w:r>
            <w:r w:rsidR="001D6AF1" w:rsidRPr="001D6AF1">
              <w:rPr>
                <w:rFonts w:ascii="Arial" w:eastAsia="Times New Roman" w:hAnsi="Arial" w:cs="Arial"/>
                <w:color w:val="FF0000"/>
                <w:lang w:bidi="dv-MV"/>
              </w:rPr>
              <w:t>TBC</w:t>
            </w:r>
          </w:p>
        </w:tc>
        <w:tc>
          <w:tcPr>
            <w:tcW w:w="1673" w:type="dxa"/>
            <w:tcBorders>
              <w:bottom w:val="single" w:sz="4" w:space="0" w:color="auto"/>
            </w:tcBorders>
          </w:tcPr>
          <w:p w:rsidR="0047536F" w:rsidRPr="00605AD0" w:rsidRDefault="0047536F" w:rsidP="00D76209">
            <w:pPr>
              <w:pStyle w:val="Header"/>
              <w:rPr>
                <w:rFonts w:cs="Arial"/>
                <w:szCs w:val="24"/>
                <w:lang w:val="en-GB" w:bidi="dv-MV"/>
              </w:rPr>
            </w:pPr>
          </w:p>
        </w:tc>
      </w:tr>
    </w:tbl>
    <w:p w:rsidR="0047536F" w:rsidRPr="00605AD0" w:rsidRDefault="0047536F" w:rsidP="00D76209">
      <w:pPr>
        <w:rPr>
          <w:rFonts w:cs="Arial"/>
          <w:szCs w:val="24"/>
          <w:lang w:val="en-GB" w:bidi="dv-MV"/>
        </w:rPr>
      </w:pPr>
    </w:p>
    <w:sectPr w:rsidR="0047536F" w:rsidRPr="00605AD0">
      <w:headerReference w:type="default" r:id="rId26"/>
      <w:footerReference w:type="default" r:id="rId27"/>
      <w:type w:val="continuous"/>
      <w:pgSz w:w="11906" w:h="16838" w:code="9"/>
      <w:pgMar w:top="1440" w:right="964" w:bottom="510" w:left="964" w:header="720" w:footer="301" w:gutter="0"/>
      <w:paperSrc w:first="4" w:other="4"/>
      <w:cols w:space="851"/>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6DE" w:rsidRDefault="006776DE">
      <w:r>
        <w:separator/>
      </w:r>
    </w:p>
  </w:endnote>
  <w:endnote w:type="continuationSeparator" w:id="0">
    <w:p w:rsidR="006776DE" w:rsidRDefault="006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DE" w:rsidRDefault="006776DE">
    <w:pPr>
      <w:rPr>
        <w:sz w:val="16"/>
        <w:szCs w:val="16"/>
        <w:lang w:val="en-GB"/>
      </w:rPr>
    </w:pPr>
    <w:r>
      <w:rPr>
        <w:sz w:val="16"/>
        <w:szCs w:val="16"/>
        <w:lang w:val="en-GB"/>
      </w:rPr>
      <w:t>________________________________________________________________________________________________________________</w:t>
    </w:r>
  </w:p>
  <w:p w:rsidR="006776DE" w:rsidRDefault="006776DE">
    <w:pPr>
      <w:rPr>
        <w:rStyle w:val="PageNumber"/>
        <w:sz w:val="16"/>
        <w:szCs w:val="16"/>
        <w:lang w:val="en-GB"/>
      </w:rPr>
    </w:pPr>
    <w:r>
      <w:rPr>
        <w:sz w:val="16"/>
        <w:szCs w:val="16"/>
        <w:lang w:val="en-GB"/>
      </w:rPr>
      <w:t>Emma Child</w:t>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t xml:space="preserve">Page </w:t>
    </w:r>
    <w:r>
      <w:rPr>
        <w:rStyle w:val="PageNumber"/>
        <w:sz w:val="16"/>
        <w:szCs w:val="16"/>
        <w:lang w:val="en-GB"/>
      </w:rPr>
      <w:fldChar w:fldCharType="begin"/>
    </w:r>
    <w:r>
      <w:rPr>
        <w:rStyle w:val="PageNumber"/>
        <w:sz w:val="16"/>
        <w:szCs w:val="16"/>
        <w:lang w:val="en-GB"/>
      </w:rPr>
      <w:instrText xml:space="preserve"> PAGE </w:instrText>
    </w:r>
    <w:r>
      <w:rPr>
        <w:rStyle w:val="PageNumber"/>
        <w:sz w:val="16"/>
        <w:szCs w:val="16"/>
        <w:lang w:val="en-GB"/>
      </w:rPr>
      <w:fldChar w:fldCharType="separate"/>
    </w:r>
    <w:r w:rsidR="00EE02F8">
      <w:rPr>
        <w:rStyle w:val="PageNumber"/>
        <w:noProof/>
        <w:sz w:val="16"/>
        <w:szCs w:val="16"/>
        <w:lang w:val="en-GB"/>
      </w:rPr>
      <w:t>1</w:t>
    </w:r>
    <w:r>
      <w:rPr>
        <w:rStyle w:val="PageNumber"/>
        <w:sz w:val="16"/>
        <w:szCs w:val="16"/>
        <w:lang w:val="en-GB"/>
      </w:rPr>
      <w:fldChar w:fldCharType="end"/>
    </w:r>
    <w:r>
      <w:rPr>
        <w:rStyle w:val="PageNumber"/>
        <w:sz w:val="16"/>
        <w:szCs w:val="16"/>
        <w:lang w:val="en-GB"/>
      </w:rPr>
      <w:t xml:space="preserve"> of </w:t>
    </w:r>
    <w:r>
      <w:rPr>
        <w:rStyle w:val="PageNumber"/>
        <w:sz w:val="16"/>
        <w:szCs w:val="16"/>
        <w:lang w:val="en-GB"/>
      </w:rPr>
      <w:fldChar w:fldCharType="begin"/>
    </w:r>
    <w:r>
      <w:rPr>
        <w:rStyle w:val="PageNumber"/>
        <w:sz w:val="16"/>
        <w:szCs w:val="16"/>
        <w:lang w:val="en-GB"/>
      </w:rPr>
      <w:instrText xml:space="preserve"> NUMPAGES </w:instrText>
    </w:r>
    <w:r>
      <w:rPr>
        <w:rStyle w:val="PageNumber"/>
        <w:sz w:val="16"/>
        <w:szCs w:val="16"/>
        <w:lang w:val="en-GB"/>
      </w:rPr>
      <w:fldChar w:fldCharType="separate"/>
    </w:r>
    <w:r w:rsidR="00EE02F8">
      <w:rPr>
        <w:rStyle w:val="PageNumber"/>
        <w:noProof/>
        <w:sz w:val="16"/>
        <w:szCs w:val="16"/>
        <w:lang w:val="en-GB"/>
      </w:rPr>
      <w:t>6</w:t>
    </w:r>
    <w:r>
      <w:rPr>
        <w:rStyle w:val="PageNumber"/>
        <w:sz w:val="16"/>
        <w:szCs w:val="16"/>
        <w:lang w:val="en-GB"/>
      </w:rPr>
      <w:fldChar w:fldCharType="end"/>
    </w:r>
    <w:r w:rsidR="00326C0C">
      <w:rPr>
        <w:rStyle w:val="PageNumber"/>
        <w:sz w:val="16"/>
        <w:szCs w:val="16"/>
        <w:lang w:val="en-GB"/>
      </w:rPr>
      <w:t xml:space="preserve"> </w:t>
    </w:r>
    <w:r w:rsidR="00326C0C">
      <w:rPr>
        <w:rStyle w:val="PageNumber"/>
        <w:sz w:val="16"/>
        <w:szCs w:val="16"/>
        <w:lang w:val="en-GB"/>
      </w:rPr>
      <w:tab/>
    </w:r>
    <w:r w:rsidR="00326C0C">
      <w:rPr>
        <w:rStyle w:val="PageNumber"/>
        <w:sz w:val="16"/>
        <w:szCs w:val="16"/>
        <w:lang w:val="en-GB"/>
      </w:rPr>
      <w:tab/>
      <w:t>Date 29</w:t>
    </w:r>
    <w:r>
      <w:rPr>
        <w:rStyle w:val="PageNumber"/>
        <w:sz w:val="16"/>
        <w:szCs w:val="16"/>
        <w:lang w:val="en-GB"/>
      </w:rPr>
      <w:t xml:space="preserve">/10/2018 </w:t>
    </w:r>
    <w:r>
      <w:rPr>
        <w:rStyle w:val="PageNumber"/>
        <w:sz w:val="16"/>
        <w:szCs w:val="16"/>
        <w:lang w:val="en-GB"/>
      </w:rPr>
      <w:tab/>
    </w:r>
    <w:r>
      <w:rPr>
        <w:rStyle w:val="PageNumber"/>
        <w:sz w:val="16"/>
        <w:szCs w:val="16"/>
        <w:lang w:val="en-GB"/>
      </w:rPr>
      <w:tab/>
      <w:t>Version 1.0</w:t>
    </w:r>
  </w:p>
  <w:p w:rsidR="006776DE" w:rsidRDefault="006776DE">
    <w:pPr>
      <w:rPr>
        <w:rFonts w:cs="Arial"/>
        <w:b/>
        <w:sz w:val="16"/>
        <w:lang w:val="en-GB"/>
      </w:rPr>
    </w:pPr>
    <w:r>
      <w:rPr>
        <w:rFonts w:cs="Arial"/>
        <w:b/>
        <w:sz w:val="16"/>
        <w:lang w:val="en-GB"/>
      </w:rPr>
      <w:t xml:space="preserve">These minutes are an accurate record of the meeting subject </w:t>
    </w:r>
    <w:r>
      <w:rPr>
        <w:b/>
        <w:sz w:val="16"/>
        <w:lang w:val="en-GB"/>
      </w:rPr>
      <w:t>to amendments agreed at the subsequent meeting.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DE" w:rsidRDefault="006776DE">
    <w:pPr>
      <w:rPr>
        <w:sz w:val="16"/>
        <w:szCs w:val="16"/>
        <w:lang w:val="en-GB"/>
      </w:rPr>
    </w:pPr>
    <w:r>
      <w:rPr>
        <w:sz w:val="16"/>
        <w:szCs w:val="16"/>
        <w:lang w:val="en-GB"/>
      </w:rPr>
      <w:t>________________________________________________________________________________________________________________</w:t>
    </w:r>
  </w:p>
  <w:p w:rsidR="006776DE" w:rsidRDefault="006776DE">
    <w:pPr>
      <w:rPr>
        <w:rStyle w:val="PageNumber"/>
        <w:sz w:val="16"/>
        <w:szCs w:val="16"/>
      </w:rPr>
    </w:pPr>
    <w:r>
      <w:rPr>
        <w:sz w:val="16"/>
        <w:szCs w:val="16"/>
        <w:lang w:val="en-GB"/>
      </w:rPr>
      <w:t>Emma Child</w:t>
    </w:r>
    <w:r>
      <w:rPr>
        <w:sz w:val="16"/>
        <w:szCs w:val="16"/>
        <w:lang w:val="en-GB"/>
      </w:rPr>
      <w:tab/>
    </w:r>
    <w:r>
      <w:rPr>
        <w:sz w:val="16"/>
        <w:szCs w:val="16"/>
        <w:lang w:val="en-GB"/>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EE02F8">
      <w:rPr>
        <w:rStyle w:val="PageNumber"/>
        <w:noProof/>
        <w:sz w:val="16"/>
        <w:szCs w:val="16"/>
      </w:rPr>
      <w:t>6</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EE02F8">
      <w:rPr>
        <w:rStyle w:val="PageNumber"/>
        <w:noProof/>
        <w:sz w:val="16"/>
        <w:szCs w:val="16"/>
      </w:rPr>
      <w:t>6</w:t>
    </w:r>
    <w:r>
      <w:rPr>
        <w:rStyle w:val="PageNumber"/>
        <w:sz w:val="16"/>
        <w:szCs w:val="16"/>
      </w:rPr>
      <w:fldChar w:fldCharType="end"/>
    </w:r>
    <w:r w:rsidR="00326C0C">
      <w:rPr>
        <w:rStyle w:val="PageNumber"/>
        <w:sz w:val="16"/>
        <w:szCs w:val="16"/>
      </w:rPr>
      <w:t xml:space="preserve"> </w:t>
    </w:r>
    <w:r w:rsidR="00326C0C">
      <w:rPr>
        <w:rStyle w:val="PageNumber"/>
        <w:sz w:val="16"/>
        <w:szCs w:val="16"/>
      </w:rPr>
      <w:tab/>
    </w:r>
    <w:r w:rsidR="00326C0C">
      <w:rPr>
        <w:rStyle w:val="PageNumber"/>
        <w:sz w:val="16"/>
        <w:szCs w:val="16"/>
      </w:rPr>
      <w:tab/>
    </w:r>
    <w:r w:rsidR="00326C0C">
      <w:rPr>
        <w:rStyle w:val="PageNumber"/>
        <w:sz w:val="16"/>
        <w:szCs w:val="16"/>
      </w:rPr>
      <w:tab/>
      <w:t>Date 29/</w:t>
    </w:r>
    <w:r>
      <w:rPr>
        <w:rStyle w:val="PageNumber"/>
        <w:sz w:val="16"/>
        <w:szCs w:val="16"/>
      </w:rPr>
      <w:t>10/2018</w:t>
    </w:r>
    <w:r>
      <w:rPr>
        <w:rStyle w:val="PageNumber"/>
        <w:sz w:val="16"/>
        <w:szCs w:val="16"/>
      </w:rPr>
      <w:tab/>
    </w:r>
    <w:r>
      <w:rPr>
        <w:rStyle w:val="PageNumber"/>
        <w:sz w:val="16"/>
        <w:szCs w:val="16"/>
      </w:rPr>
      <w:tab/>
      <w:t>Version 1.0</w:t>
    </w:r>
  </w:p>
  <w:p w:rsidR="006776DE" w:rsidRDefault="006776DE">
    <w:pPr>
      <w:rPr>
        <w:rFonts w:cs="Arial"/>
        <w:sz w:val="8"/>
        <w:lang w:val="en-GB"/>
      </w:rPr>
    </w:pPr>
    <w:r>
      <w:rPr>
        <w:sz w:val="16"/>
        <w:lang w:val="en-GB"/>
      </w:rPr>
      <w:t>These minutes are an accurate record of the meeting subject to amendments agreed at the subsequent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6DE" w:rsidRDefault="006776DE">
      <w:r>
        <w:separator/>
      </w:r>
    </w:p>
  </w:footnote>
  <w:footnote w:type="continuationSeparator" w:id="0">
    <w:p w:rsidR="006776DE" w:rsidRDefault="00677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DE" w:rsidRDefault="006776DE">
    <w:pPr>
      <w:pStyle w:val="Header"/>
    </w:pPr>
    <w:r>
      <w:rPr>
        <w:noProof/>
        <w:lang w:val="en-GB" w:eastAsia="en-GB"/>
      </w:rPr>
      <w:drawing>
        <wp:anchor distT="0" distB="0" distL="114300" distR="114300" simplePos="0" relativeHeight="251657728" behindDoc="0" locked="0" layoutInCell="1" allowOverlap="1">
          <wp:simplePos x="0" y="0"/>
          <wp:positionH relativeFrom="column">
            <wp:posOffset>-224155</wp:posOffset>
          </wp:positionH>
          <wp:positionV relativeFrom="paragraph">
            <wp:posOffset>-114300</wp:posOffset>
          </wp:positionV>
          <wp:extent cx="605155" cy="605155"/>
          <wp:effectExtent l="0" t="0" r="444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DE" w:rsidRDefault="00677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DE" w:rsidRDefault="006776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F20E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4E2FD9"/>
    <w:multiLevelType w:val="hybridMultilevel"/>
    <w:tmpl w:val="921C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7711B6"/>
    <w:multiLevelType w:val="hybridMultilevel"/>
    <w:tmpl w:val="30EA0CD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540262B"/>
    <w:multiLevelType w:val="hybridMultilevel"/>
    <w:tmpl w:val="1820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3A24C1"/>
    <w:multiLevelType w:val="hybridMultilevel"/>
    <w:tmpl w:val="C8AE782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nsid w:val="0A5C1BCE"/>
    <w:multiLevelType w:val="hybridMultilevel"/>
    <w:tmpl w:val="BC30125E"/>
    <w:lvl w:ilvl="0" w:tplc="5606BC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0D262E"/>
    <w:multiLevelType w:val="hybridMultilevel"/>
    <w:tmpl w:val="2F58881A"/>
    <w:lvl w:ilvl="0" w:tplc="5606BC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9B1B68"/>
    <w:multiLevelType w:val="hybridMultilevel"/>
    <w:tmpl w:val="4F98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3C108D"/>
    <w:multiLevelType w:val="hybridMultilevel"/>
    <w:tmpl w:val="41C485B4"/>
    <w:lvl w:ilvl="0" w:tplc="33F473D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775FBE"/>
    <w:multiLevelType w:val="hybridMultilevel"/>
    <w:tmpl w:val="9792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C62546"/>
    <w:multiLevelType w:val="hybridMultilevel"/>
    <w:tmpl w:val="35FA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577C53"/>
    <w:multiLevelType w:val="hybridMultilevel"/>
    <w:tmpl w:val="9036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AE185D"/>
    <w:multiLevelType w:val="hybridMultilevel"/>
    <w:tmpl w:val="9E6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B13584"/>
    <w:multiLevelType w:val="hybridMultilevel"/>
    <w:tmpl w:val="B054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ED86D7A"/>
    <w:multiLevelType w:val="hybridMultilevel"/>
    <w:tmpl w:val="799C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3034D2"/>
    <w:multiLevelType w:val="hybridMultilevel"/>
    <w:tmpl w:val="1584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7E59FE"/>
    <w:multiLevelType w:val="hybridMultilevel"/>
    <w:tmpl w:val="5DFE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2F1267"/>
    <w:multiLevelType w:val="hybridMultilevel"/>
    <w:tmpl w:val="728CC5B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nsid w:val="3E4805CD"/>
    <w:multiLevelType w:val="hybridMultilevel"/>
    <w:tmpl w:val="88C8F4F4"/>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9">
    <w:nsid w:val="429928B3"/>
    <w:multiLevelType w:val="hybridMultilevel"/>
    <w:tmpl w:val="388E1494"/>
    <w:lvl w:ilvl="0" w:tplc="5606BC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D24F0D"/>
    <w:multiLevelType w:val="hybridMultilevel"/>
    <w:tmpl w:val="E3D0412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nsid w:val="516C754C"/>
    <w:multiLevelType w:val="hybridMultilevel"/>
    <w:tmpl w:val="DD6A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FB3142"/>
    <w:multiLevelType w:val="hybridMultilevel"/>
    <w:tmpl w:val="FF62F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5F0F02"/>
    <w:multiLevelType w:val="hybridMultilevel"/>
    <w:tmpl w:val="DCAADE6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59C11526"/>
    <w:multiLevelType w:val="hybridMultilevel"/>
    <w:tmpl w:val="00D8D474"/>
    <w:lvl w:ilvl="0" w:tplc="10DABCE0">
      <w:start w:val="1"/>
      <w:numFmt w:val="bullet"/>
      <w:lvlText w:val="•"/>
      <w:lvlJc w:val="left"/>
      <w:pPr>
        <w:tabs>
          <w:tab w:val="num" w:pos="720"/>
        </w:tabs>
        <w:ind w:left="720" w:hanging="360"/>
      </w:pPr>
      <w:rPr>
        <w:rFonts w:ascii="Arial" w:hAnsi="Arial" w:cs="Times New Roman" w:hint="default"/>
      </w:rPr>
    </w:lvl>
    <w:lvl w:ilvl="1" w:tplc="5BAA23A6">
      <w:start w:val="1"/>
      <w:numFmt w:val="bullet"/>
      <w:lvlText w:val="•"/>
      <w:lvlJc w:val="left"/>
      <w:pPr>
        <w:tabs>
          <w:tab w:val="num" w:pos="1440"/>
        </w:tabs>
        <w:ind w:left="1440" w:hanging="360"/>
      </w:pPr>
      <w:rPr>
        <w:rFonts w:ascii="Arial" w:hAnsi="Arial" w:cs="Times New Roman" w:hint="default"/>
      </w:rPr>
    </w:lvl>
    <w:lvl w:ilvl="2" w:tplc="1BF284E2">
      <w:start w:val="1"/>
      <w:numFmt w:val="bullet"/>
      <w:lvlText w:val="•"/>
      <w:lvlJc w:val="left"/>
      <w:pPr>
        <w:tabs>
          <w:tab w:val="num" w:pos="2160"/>
        </w:tabs>
        <w:ind w:left="2160" w:hanging="360"/>
      </w:pPr>
      <w:rPr>
        <w:rFonts w:ascii="Arial" w:hAnsi="Arial" w:cs="Times New Roman" w:hint="default"/>
      </w:rPr>
    </w:lvl>
    <w:lvl w:ilvl="3" w:tplc="78385BF0">
      <w:start w:val="1"/>
      <w:numFmt w:val="bullet"/>
      <w:lvlText w:val="•"/>
      <w:lvlJc w:val="left"/>
      <w:pPr>
        <w:tabs>
          <w:tab w:val="num" w:pos="2880"/>
        </w:tabs>
        <w:ind w:left="2880" w:hanging="360"/>
      </w:pPr>
      <w:rPr>
        <w:rFonts w:ascii="Arial" w:hAnsi="Arial" w:cs="Times New Roman" w:hint="default"/>
      </w:rPr>
    </w:lvl>
    <w:lvl w:ilvl="4" w:tplc="749041B6">
      <w:start w:val="1"/>
      <w:numFmt w:val="bullet"/>
      <w:lvlText w:val="•"/>
      <w:lvlJc w:val="left"/>
      <w:pPr>
        <w:tabs>
          <w:tab w:val="num" w:pos="3600"/>
        </w:tabs>
        <w:ind w:left="3600" w:hanging="360"/>
      </w:pPr>
      <w:rPr>
        <w:rFonts w:ascii="Arial" w:hAnsi="Arial" w:cs="Times New Roman" w:hint="default"/>
      </w:rPr>
    </w:lvl>
    <w:lvl w:ilvl="5" w:tplc="41188ACA">
      <w:start w:val="1"/>
      <w:numFmt w:val="bullet"/>
      <w:lvlText w:val="•"/>
      <w:lvlJc w:val="left"/>
      <w:pPr>
        <w:tabs>
          <w:tab w:val="num" w:pos="4320"/>
        </w:tabs>
        <w:ind w:left="4320" w:hanging="360"/>
      </w:pPr>
      <w:rPr>
        <w:rFonts w:ascii="Arial" w:hAnsi="Arial" w:cs="Times New Roman" w:hint="default"/>
      </w:rPr>
    </w:lvl>
    <w:lvl w:ilvl="6" w:tplc="02107CA4">
      <w:start w:val="1"/>
      <w:numFmt w:val="bullet"/>
      <w:lvlText w:val="•"/>
      <w:lvlJc w:val="left"/>
      <w:pPr>
        <w:tabs>
          <w:tab w:val="num" w:pos="5040"/>
        </w:tabs>
        <w:ind w:left="5040" w:hanging="360"/>
      </w:pPr>
      <w:rPr>
        <w:rFonts w:ascii="Arial" w:hAnsi="Arial" w:cs="Times New Roman" w:hint="default"/>
      </w:rPr>
    </w:lvl>
    <w:lvl w:ilvl="7" w:tplc="1AF23C40">
      <w:start w:val="1"/>
      <w:numFmt w:val="bullet"/>
      <w:lvlText w:val="•"/>
      <w:lvlJc w:val="left"/>
      <w:pPr>
        <w:tabs>
          <w:tab w:val="num" w:pos="5760"/>
        </w:tabs>
        <w:ind w:left="5760" w:hanging="360"/>
      </w:pPr>
      <w:rPr>
        <w:rFonts w:ascii="Arial" w:hAnsi="Arial" w:cs="Times New Roman" w:hint="default"/>
      </w:rPr>
    </w:lvl>
    <w:lvl w:ilvl="8" w:tplc="C3CAA3E6">
      <w:start w:val="1"/>
      <w:numFmt w:val="bullet"/>
      <w:lvlText w:val="•"/>
      <w:lvlJc w:val="left"/>
      <w:pPr>
        <w:tabs>
          <w:tab w:val="num" w:pos="6480"/>
        </w:tabs>
        <w:ind w:left="6480" w:hanging="360"/>
      </w:pPr>
      <w:rPr>
        <w:rFonts w:ascii="Arial" w:hAnsi="Arial" w:cs="Times New Roman" w:hint="default"/>
      </w:rPr>
    </w:lvl>
  </w:abstractNum>
  <w:abstractNum w:abstractNumId="25">
    <w:nsid w:val="5C5B466B"/>
    <w:multiLevelType w:val="hybridMultilevel"/>
    <w:tmpl w:val="8142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D14E75"/>
    <w:multiLevelType w:val="hybridMultilevel"/>
    <w:tmpl w:val="AF0CCB78"/>
    <w:lvl w:ilvl="0" w:tplc="5606BC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1B4478"/>
    <w:multiLevelType w:val="hybridMultilevel"/>
    <w:tmpl w:val="0216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CF7B33"/>
    <w:multiLevelType w:val="hybridMultilevel"/>
    <w:tmpl w:val="2B7E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FD1C8F"/>
    <w:multiLevelType w:val="hybridMultilevel"/>
    <w:tmpl w:val="3EE2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1A7B44"/>
    <w:multiLevelType w:val="hybridMultilevel"/>
    <w:tmpl w:val="798452F4"/>
    <w:lvl w:ilvl="0" w:tplc="33F473D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B364F1"/>
    <w:multiLevelType w:val="hybridMultilevel"/>
    <w:tmpl w:val="9846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381132"/>
    <w:multiLevelType w:val="hybridMultilevel"/>
    <w:tmpl w:val="0FA8FDBE"/>
    <w:lvl w:ilvl="0" w:tplc="33F473D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DC1967"/>
    <w:multiLevelType w:val="hybridMultilevel"/>
    <w:tmpl w:val="6B46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7"/>
  </w:num>
  <w:num w:numId="4">
    <w:abstractNumId w:val="11"/>
  </w:num>
  <w:num w:numId="5">
    <w:abstractNumId w:val="14"/>
  </w:num>
  <w:num w:numId="6">
    <w:abstractNumId w:val="29"/>
  </w:num>
  <w:num w:numId="7">
    <w:abstractNumId w:val="5"/>
  </w:num>
  <w:num w:numId="8">
    <w:abstractNumId w:val="19"/>
  </w:num>
  <w:num w:numId="9">
    <w:abstractNumId w:val="27"/>
  </w:num>
  <w:num w:numId="10">
    <w:abstractNumId w:val="12"/>
  </w:num>
  <w:num w:numId="11">
    <w:abstractNumId w:val="26"/>
  </w:num>
  <w:num w:numId="12">
    <w:abstractNumId w:val="31"/>
  </w:num>
  <w:num w:numId="13">
    <w:abstractNumId w:val="1"/>
  </w:num>
  <w:num w:numId="14">
    <w:abstractNumId w:val="6"/>
  </w:num>
  <w:num w:numId="15">
    <w:abstractNumId w:val="25"/>
  </w:num>
  <w:num w:numId="16">
    <w:abstractNumId w:val="15"/>
  </w:num>
  <w:num w:numId="17">
    <w:abstractNumId w:val="0"/>
  </w:num>
  <w:num w:numId="18">
    <w:abstractNumId w:val="33"/>
  </w:num>
  <w:num w:numId="19">
    <w:abstractNumId w:val="7"/>
  </w:num>
  <w:num w:numId="20">
    <w:abstractNumId w:val="3"/>
  </w:num>
  <w:num w:numId="21">
    <w:abstractNumId w:val="16"/>
  </w:num>
  <w:num w:numId="22">
    <w:abstractNumId w:val="9"/>
  </w:num>
  <w:num w:numId="23">
    <w:abstractNumId w:val="28"/>
  </w:num>
  <w:num w:numId="24">
    <w:abstractNumId w:val="23"/>
  </w:num>
  <w:num w:numId="25">
    <w:abstractNumId w:val="2"/>
  </w:num>
  <w:num w:numId="26">
    <w:abstractNumId w:val="21"/>
  </w:num>
  <w:num w:numId="27">
    <w:abstractNumId w:val="20"/>
  </w:num>
  <w:num w:numId="28">
    <w:abstractNumId w:val="32"/>
  </w:num>
  <w:num w:numId="29">
    <w:abstractNumId w:val="30"/>
  </w:num>
  <w:num w:numId="30">
    <w:abstractNumId w:val="8"/>
  </w:num>
  <w:num w:numId="31">
    <w:abstractNumId w:val="4"/>
  </w:num>
  <w:num w:numId="32">
    <w:abstractNumId w:val="10"/>
  </w:num>
  <w:num w:numId="33">
    <w:abstractNumId w:val="18"/>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6E"/>
    <w:rsid w:val="00002A21"/>
    <w:rsid w:val="00011C35"/>
    <w:rsid w:val="0002417B"/>
    <w:rsid w:val="00025216"/>
    <w:rsid w:val="00026D12"/>
    <w:rsid w:val="00045ACF"/>
    <w:rsid w:val="00046334"/>
    <w:rsid w:val="00056736"/>
    <w:rsid w:val="000609B0"/>
    <w:rsid w:val="000627B4"/>
    <w:rsid w:val="00066531"/>
    <w:rsid w:val="000869DE"/>
    <w:rsid w:val="000910CB"/>
    <w:rsid w:val="000A745A"/>
    <w:rsid w:val="000A7887"/>
    <w:rsid w:val="000B03D9"/>
    <w:rsid w:val="000B4C49"/>
    <w:rsid w:val="000B738F"/>
    <w:rsid w:val="000C04E9"/>
    <w:rsid w:val="000C0570"/>
    <w:rsid w:val="000C0805"/>
    <w:rsid w:val="000E45D1"/>
    <w:rsid w:val="000E69D6"/>
    <w:rsid w:val="000F06F0"/>
    <w:rsid w:val="000F740C"/>
    <w:rsid w:val="001019A4"/>
    <w:rsid w:val="001112B8"/>
    <w:rsid w:val="00113205"/>
    <w:rsid w:val="00127D5E"/>
    <w:rsid w:val="001313BD"/>
    <w:rsid w:val="00131DEE"/>
    <w:rsid w:val="0014011A"/>
    <w:rsid w:val="00167E7E"/>
    <w:rsid w:val="001776EE"/>
    <w:rsid w:val="00177947"/>
    <w:rsid w:val="001A45C7"/>
    <w:rsid w:val="001B684F"/>
    <w:rsid w:val="001C2FF0"/>
    <w:rsid w:val="001C48C4"/>
    <w:rsid w:val="001D6AF1"/>
    <w:rsid w:val="001E24D3"/>
    <w:rsid w:val="00201B7D"/>
    <w:rsid w:val="00201EF2"/>
    <w:rsid w:val="002035F3"/>
    <w:rsid w:val="00222E09"/>
    <w:rsid w:val="002265EB"/>
    <w:rsid w:val="00233C4E"/>
    <w:rsid w:val="00251536"/>
    <w:rsid w:val="0025398A"/>
    <w:rsid w:val="00262C32"/>
    <w:rsid w:val="00263F5C"/>
    <w:rsid w:val="0027506C"/>
    <w:rsid w:val="00292592"/>
    <w:rsid w:val="002946A6"/>
    <w:rsid w:val="00295C26"/>
    <w:rsid w:val="002A3F18"/>
    <w:rsid w:val="002A7BCE"/>
    <w:rsid w:val="002B2DF8"/>
    <w:rsid w:val="002D3909"/>
    <w:rsid w:val="002F0208"/>
    <w:rsid w:val="002F46E1"/>
    <w:rsid w:val="00314EB8"/>
    <w:rsid w:val="00326C0C"/>
    <w:rsid w:val="0033336D"/>
    <w:rsid w:val="00333AB2"/>
    <w:rsid w:val="0035240A"/>
    <w:rsid w:val="003622D9"/>
    <w:rsid w:val="00367EC0"/>
    <w:rsid w:val="0039322D"/>
    <w:rsid w:val="00393D43"/>
    <w:rsid w:val="00395FC7"/>
    <w:rsid w:val="003A2970"/>
    <w:rsid w:val="003A4195"/>
    <w:rsid w:val="003A45EF"/>
    <w:rsid w:val="003C5871"/>
    <w:rsid w:val="003F73BB"/>
    <w:rsid w:val="0041321D"/>
    <w:rsid w:val="00422B56"/>
    <w:rsid w:val="004316B8"/>
    <w:rsid w:val="00461969"/>
    <w:rsid w:val="00462C24"/>
    <w:rsid w:val="00464411"/>
    <w:rsid w:val="00472438"/>
    <w:rsid w:val="0047536F"/>
    <w:rsid w:val="004844A6"/>
    <w:rsid w:val="00495BA8"/>
    <w:rsid w:val="004A36B6"/>
    <w:rsid w:val="004C3682"/>
    <w:rsid w:val="004D3C5B"/>
    <w:rsid w:val="004D7BAB"/>
    <w:rsid w:val="004E4E3E"/>
    <w:rsid w:val="004E582E"/>
    <w:rsid w:val="00514A7B"/>
    <w:rsid w:val="00515A54"/>
    <w:rsid w:val="0052276C"/>
    <w:rsid w:val="005312F2"/>
    <w:rsid w:val="00535EDA"/>
    <w:rsid w:val="00546F2B"/>
    <w:rsid w:val="00561848"/>
    <w:rsid w:val="0058069F"/>
    <w:rsid w:val="00591B0C"/>
    <w:rsid w:val="005A7587"/>
    <w:rsid w:val="005C76D9"/>
    <w:rsid w:val="00605AD0"/>
    <w:rsid w:val="0060611E"/>
    <w:rsid w:val="00607AA8"/>
    <w:rsid w:val="00610F9C"/>
    <w:rsid w:val="00611DDE"/>
    <w:rsid w:val="006209CD"/>
    <w:rsid w:val="006312B0"/>
    <w:rsid w:val="0065001D"/>
    <w:rsid w:val="00662904"/>
    <w:rsid w:val="006776DE"/>
    <w:rsid w:val="00686F45"/>
    <w:rsid w:val="006D09B0"/>
    <w:rsid w:val="006D1212"/>
    <w:rsid w:val="007277D7"/>
    <w:rsid w:val="007444C1"/>
    <w:rsid w:val="00773203"/>
    <w:rsid w:val="0077561F"/>
    <w:rsid w:val="007757D9"/>
    <w:rsid w:val="0077633D"/>
    <w:rsid w:val="00784C36"/>
    <w:rsid w:val="007912EA"/>
    <w:rsid w:val="007918BA"/>
    <w:rsid w:val="007B15CE"/>
    <w:rsid w:val="007C3C05"/>
    <w:rsid w:val="007E5E0B"/>
    <w:rsid w:val="008175C8"/>
    <w:rsid w:val="00817724"/>
    <w:rsid w:val="008215C7"/>
    <w:rsid w:val="008544C7"/>
    <w:rsid w:val="0089020A"/>
    <w:rsid w:val="008936B4"/>
    <w:rsid w:val="008B2AEE"/>
    <w:rsid w:val="008C0B24"/>
    <w:rsid w:val="008C3181"/>
    <w:rsid w:val="008C48AD"/>
    <w:rsid w:val="008D261B"/>
    <w:rsid w:val="008D63B5"/>
    <w:rsid w:val="0090353F"/>
    <w:rsid w:val="009511A3"/>
    <w:rsid w:val="0095247B"/>
    <w:rsid w:val="00954CB0"/>
    <w:rsid w:val="00966E87"/>
    <w:rsid w:val="00976C6B"/>
    <w:rsid w:val="0098737B"/>
    <w:rsid w:val="00997361"/>
    <w:rsid w:val="009B7BB5"/>
    <w:rsid w:val="009C5FC6"/>
    <w:rsid w:val="009C7FD1"/>
    <w:rsid w:val="009D43AD"/>
    <w:rsid w:val="009D6F30"/>
    <w:rsid w:val="009F0A9C"/>
    <w:rsid w:val="009F5D16"/>
    <w:rsid w:val="00A11896"/>
    <w:rsid w:val="00A136C5"/>
    <w:rsid w:val="00A3169B"/>
    <w:rsid w:val="00A3456E"/>
    <w:rsid w:val="00A47F82"/>
    <w:rsid w:val="00A5595D"/>
    <w:rsid w:val="00A70A65"/>
    <w:rsid w:val="00AA58D0"/>
    <w:rsid w:val="00AA6A64"/>
    <w:rsid w:val="00AB4668"/>
    <w:rsid w:val="00AB4BBA"/>
    <w:rsid w:val="00AD4448"/>
    <w:rsid w:val="00B2410B"/>
    <w:rsid w:val="00B24DD9"/>
    <w:rsid w:val="00B27639"/>
    <w:rsid w:val="00B31263"/>
    <w:rsid w:val="00B3400A"/>
    <w:rsid w:val="00B355CA"/>
    <w:rsid w:val="00B439BA"/>
    <w:rsid w:val="00B46744"/>
    <w:rsid w:val="00B76364"/>
    <w:rsid w:val="00B836F7"/>
    <w:rsid w:val="00B8736E"/>
    <w:rsid w:val="00BA5E73"/>
    <w:rsid w:val="00BB223D"/>
    <w:rsid w:val="00BB6EBE"/>
    <w:rsid w:val="00BC1779"/>
    <w:rsid w:val="00BC4C90"/>
    <w:rsid w:val="00BE175F"/>
    <w:rsid w:val="00BE3D10"/>
    <w:rsid w:val="00BF2107"/>
    <w:rsid w:val="00C03F3D"/>
    <w:rsid w:val="00C111B9"/>
    <w:rsid w:val="00C1330D"/>
    <w:rsid w:val="00C24A8A"/>
    <w:rsid w:val="00C347F2"/>
    <w:rsid w:val="00C34DDC"/>
    <w:rsid w:val="00C51D23"/>
    <w:rsid w:val="00C6122C"/>
    <w:rsid w:val="00C70428"/>
    <w:rsid w:val="00C75872"/>
    <w:rsid w:val="00C75EDF"/>
    <w:rsid w:val="00C801E3"/>
    <w:rsid w:val="00C832D5"/>
    <w:rsid w:val="00C83EB5"/>
    <w:rsid w:val="00C90588"/>
    <w:rsid w:val="00C93A9B"/>
    <w:rsid w:val="00CA3098"/>
    <w:rsid w:val="00CA5B64"/>
    <w:rsid w:val="00CB346E"/>
    <w:rsid w:val="00CC4EA3"/>
    <w:rsid w:val="00CD7626"/>
    <w:rsid w:val="00CE128C"/>
    <w:rsid w:val="00CE4529"/>
    <w:rsid w:val="00D07CBC"/>
    <w:rsid w:val="00D104B1"/>
    <w:rsid w:val="00D20BDF"/>
    <w:rsid w:val="00D26065"/>
    <w:rsid w:val="00D5343D"/>
    <w:rsid w:val="00D75FA3"/>
    <w:rsid w:val="00D76209"/>
    <w:rsid w:val="00D77585"/>
    <w:rsid w:val="00D80D17"/>
    <w:rsid w:val="00D9514A"/>
    <w:rsid w:val="00DB2733"/>
    <w:rsid w:val="00DC22FC"/>
    <w:rsid w:val="00DD0B10"/>
    <w:rsid w:val="00DD6DA5"/>
    <w:rsid w:val="00DD7E58"/>
    <w:rsid w:val="00DE0896"/>
    <w:rsid w:val="00DF10AB"/>
    <w:rsid w:val="00E02C0E"/>
    <w:rsid w:val="00E07289"/>
    <w:rsid w:val="00E11E7E"/>
    <w:rsid w:val="00E21AD9"/>
    <w:rsid w:val="00E33339"/>
    <w:rsid w:val="00E44849"/>
    <w:rsid w:val="00E6703D"/>
    <w:rsid w:val="00E72716"/>
    <w:rsid w:val="00E96069"/>
    <w:rsid w:val="00EA172E"/>
    <w:rsid w:val="00EA5D45"/>
    <w:rsid w:val="00EC4356"/>
    <w:rsid w:val="00EC4445"/>
    <w:rsid w:val="00ED4D61"/>
    <w:rsid w:val="00EE02F8"/>
    <w:rsid w:val="00EE10B1"/>
    <w:rsid w:val="00EE1F14"/>
    <w:rsid w:val="00F06FA9"/>
    <w:rsid w:val="00F1708F"/>
    <w:rsid w:val="00F25E44"/>
    <w:rsid w:val="00F62707"/>
    <w:rsid w:val="00F6329A"/>
    <w:rsid w:val="00F831DA"/>
    <w:rsid w:val="00F832AB"/>
    <w:rsid w:val="00F8546B"/>
    <w:rsid w:val="00FB2B73"/>
    <w:rsid w:val="00FB7A69"/>
    <w:rsid w:val="00FC4FF4"/>
    <w:rsid w:val="00FC6B30"/>
    <w:rsid w:val="00FD5647"/>
    <w:rsid w:val="00FE2D28"/>
    <w:rsid w:val="00FF6072"/>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33C4E"/>
    <w:rPr>
      <w:color w:val="0000FF"/>
      <w:u w:val="single"/>
    </w:rPr>
  </w:style>
  <w:style w:type="character" w:styleId="PageNumber">
    <w:name w:val="page number"/>
    <w:basedOn w:val="DefaultParagraphFont"/>
    <w:semiHidden/>
  </w:style>
  <w:style w:type="paragraph" w:styleId="NormalWeb">
    <w:name w:val="Normal (Web)"/>
    <w:basedOn w:val="Normal"/>
    <w:uiPriority w:val="99"/>
    <w:semiHidden/>
    <w:unhideWhenUsed/>
    <w:rsid w:val="00CA3098"/>
    <w:rPr>
      <w:rFonts w:ascii="Times New Roman" w:eastAsia="Calibri" w:hAnsi="Times New Roman"/>
      <w:szCs w:val="24"/>
      <w:lang w:val="en-GB" w:eastAsia="en-GB"/>
    </w:rPr>
  </w:style>
  <w:style w:type="character" w:styleId="Strong">
    <w:name w:val="Strong"/>
    <w:uiPriority w:val="22"/>
    <w:qFormat/>
    <w:rsid w:val="00CA3098"/>
    <w:rPr>
      <w:b/>
      <w:bCs/>
    </w:rPr>
  </w:style>
  <w:style w:type="paragraph" w:styleId="NoSpacing">
    <w:name w:val="No Spacing"/>
    <w:uiPriority w:val="1"/>
    <w:qFormat/>
    <w:rsid w:val="00605AD0"/>
    <w:rPr>
      <w:rFonts w:ascii="Calibri" w:eastAsia="Calibri" w:hAnsi="Calibri"/>
      <w:sz w:val="22"/>
      <w:szCs w:val="22"/>
      <w:lang w:eastAsia="en-US"/>
    </w:rPr>
  </w:style>
  <w:style w:type="paragraph" w:styleId="ListParagraph">
    <w:name w:val="List Paragraph"/>
    <w:basedOn w:val="Normal"/>
    <w:uiPriority w:val="34"/>
    <w:qFormat/>
    <w:rsid w:val="00966E87"/>
    <w:pPr>
      <w:ind w:left="720"/>
    </w:pPr>
  </w:style>
  <w:style w:type="paragraph" w:styleId="ListBullet">
    <w:name w:val="List Bullet"/>
    <w:basedOn w:val="Normal"/>
    <w:uiPriority w:val="99"/>
    <w:unhideWhenUsed/>
    <w:rsid w:val="00A3456E"/>
    <w:pPr>
      <w:numPr>
        <w:numId w:val="17"/>
      </w:numPr>
      <w:tabs>
        <w:tab w:val="clear" w:pos="360"/>
      </w:tabs>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D261B"/>
    <w:rPr>
      <w:rFonts w:ascii="Calibri" w:eastAsia="Calibri" w:hAnsi="Calibri"/>
      <w:sz w:val="22"/>
      <w:szCs w:val="22"/>
      <w:lang w:val="en-GB"/>
    </w:rPr>
  </w:style>
  <w:style w:type="character" w:customStyle="1" w:styleId="PlainTextChar">
    <w:name w:val="Plain Text Char"/>
    <w:link w:val="PlainText"/>
    <w:uiPriority w:val="99"/>
    <w:rsid w:val="008D261B"/>
    <w:rPr>
      <w:rFonts w:ascii="Calibri" w:eastAsia="Calibri" w:hAnsi="Calibri"/>
      <w:sz w:val="22"/>
      <w:szCs w:val="22"/>
      <w:lang w:eastAsia="en-US"/>
    </w:rPr>
  </w:style>
  <w:style w:type="character" w:customStyle="1" w:styleId="st1">
    <w:name w:val="st1"/>
    <w:basedOn w:val="DefaultParagraphFont"/>
    <w:rsid w:val="00F63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233C4E"/>
    <w:rPr>
      <w:color w:val="0000FF"/>
      <w:u w:val="single"/>
    </w:rPr>
  </w:style>
  <w:style w:type="character" w:styleId="PageNumber">
    <w:name w:val="page number"/>
    <w:basedOn w:val="DefaultParagraphFont"/>
    <w:semiHidden/>
  </w:style>
  <w:style w:type="paragraph" w:styleId="NormalWeb">
    <w:name w:val="Normal (Web)"/>
    <w:basedOn w:val="Normal"/>
    <w:uiPriority w:val="99"/>
    <w:semiHidden/>
    <w:unhideWhenUsed/>
    <w:rsid w:val="00CA3098"/>
    <w:rPr>
      <w:rFonts w:ascii="Times New Roman" w:eastAsia="Calibri" w:hAnsi="Times New Roman"/>
      <w:szCs w:val="24"/>
      <w:lang w:val="en-GB" w:eastAsia="en-GB"/>
    </w:rPr>
  </w:style>
  <w:style w:type="character" w:styleId="Strong">
    <w:name w:val="Strong"/>
    <w:uiPriority w:val="22"/>
    <w:qFormat/>
    <w:rsid w:val="00CA3098"/>
    <w:rPr>
      <w:b/>
      <w:bCs/>
    </w:rPr>
  </w:style>
  <w:style w:type="paragraph" w:styleId="NoSpacing">
    <w:name w:val="No Spacing"/>
    <w:uiPriority w:val="1"/>
    <w:qFormat/>
    <w:rsid w:val="00605AD0"/>
    <w:rPr>
      <w:rFonts w:ascii="Calibri" w:eastAsia="Calibri" w:hAnsi="Calibri"/>
      <w:sz w:val="22"/>
      <w:szCs w:val="22"/>
      <w:lang w:eastAsia="en-US"/>
    </w:rPr>
  </w:style>
  <w:style w:type="paragraph" w:styleId="ListParagraph">
    <w:name w:val="List Paragraph"/>
    <w:basedOn w:val="Normal"/>
    <w:uiPriority w:val="34"/>
    <w:qFormat/>
    <w:rsid w:val="00966E87"/>
    <w:pPr>
      <w:ind w:left="720"/>
    </w:pPr>
  </w:style>
  <w:style w:type="paragraph" w:styleId="ListBullet">
    <w:name w:val="List Bullet"/>
    <w:basedOn w:val="Normal"/>
    <w:uiPriority w:val="99"/>
    <w:unhideWhenUsed/>
    <w:rsid w:val="00A3456E"/>
    <w:pPr>
      <w:numPr>
        <w:numId w:val="17"/>
      </w:numPr>
      <w:tabs>
        <w:tab w:val="clear" w:pos="360"/>
      </w:tabs>
      <w:spacing w:after="200" w:line="276" w:lineRule="auto"/>
      <w:ind w:left="720"/>
      <w:contextualSpacing/>
    </w:pPr>
    <w:rPr>
      <w:rFonts w:ascii="Calibri" w:eastAsia="Calibri" w:hAnsi="Calibri"/>
      <w:sz w:val="22"/>
      <w:szCs w:val="22"/>
      <w:lang w:val="en-GB"/>
    </w:rPr>
  </w:style>
  <w:style w:type="paragraph" w:styleId="PlainText">
    <w:name w:val="Plain Text"/>
    <w:basedOn w:val="Normal"/>
    <w:link w:val="PlainTextChar"/>
    <w:uiPriority w:val="99"/>
    <w:unhideWhenUsed/>
    <w:rsid w:val="008D261B"/>
    <w:rPr>
      <w:rFonts w:ascii="Calibri" w:eastAsia="Calibri" w:hAnsi="Calibri"/>
      <w:sz w:val="22"/>
      <w:szCs w:val="22"/>
      <w:lang w:val="en-GB"/>
    </w:rPr>
  </w:style>
  <w:style w:type="character" w:customStyle="1" w:styleId="PlainTextChar">
    <w:name w:val="Plain Text Char"/>
    <w:link w:val="PlainText"/>
    <w:uiPriority w:val="99"/>
    <w:rsid w:val="008D261B"/>
    <w:rPr>
      <w:rFonts w:ascii="Calibri" w:eastAsia="Calibri" w:hAnsi="Calibri"/>
      <w:sz w:val="22"/>
      <w:szCs w:val="22"/>
      <w:lang w:eastAsia="en-US"/>
    </w:rPr>
  </w:style>
  <w:style w:type="character" w:customStyle="1" w:styleId="st1">
    <w:name w:val="st1"/>
    <w:basedOn w:val="DefaultParagraphFont"/>
    <w:rsid w:val="00F6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1774">
      <w:bodyDiv w:val="1"/>
      <w:marLeft w:val="0"/>
      <w:marRight w:val="0"/>
      <w:marTop w:val="0"/>
      <w:marBottom w:val="0"/>
      <w:divBdr>
        <w:top w:val="none" w:sz="0" w:space="0" w:color="auto"/>
        <w:left w:val="none" w:sz="0" w:space="0" w:color="auto"/>
        <w:bottom w:val="none" w:sz="0" w:space="0" w:color="auto"/>
        <w:right w:val="none" w:sz="0" w:space="0" w:color="auto"/>
      </w:divBdr>
      <w:divsChild>
        <w:div w:id="67458549">
          <w:marLeft w:val="720"/>
          <w:marRight w:val="0"/>
          <w:marTop w:val="0"/>
          <w:marBottom w:val="0"/>
          <w:divBdr>
            <w:top w:val="none" w:sz="0" w:space="0" w:color="auto"/>
            <w:left w:val="none" w:sz="0" w:space="0" w:color="auto"/>
            <w:bottom w:val="none" w:sz="0" w:space="0" w:color="auto"/>
            <w:right w:val="none" w:sz="0" w:space="0" w:color="auto"/>
          </w:divBdr>
        </w:div>
        <w:div w:id="86733923">
          <w:marLeft w:val="0"/>
          <w:marRight w:val="0"/>
          <w:marTop w:val="0"/>
          <w:marBottom w:val="0"/>
          <w:divBdr>
            <w:top w:val="none" w:sz="0" w:space="0" w:color="auto"/>
            <w:left w:val="none" w:sz="0" w:space="0" w:color="auto"/>
            <w:bottom w:val="none" w:sz="0" w:space="0" w:color="auto"/>
            <w:right w:val="none" w:sz="0" w:space="0" w:color="auto"/>
          </w:divBdr>
        </w:div>
        <w:div w:id="342317023">
          <w:marLeft w:val="720"/>
          <w:marRight w:val="0"/>
          <w:marTop w:val="0"/>
          <w:marBottom w:val="0"/>
          <w:divBdr>
            <w:top w:val="none" w:sz="0" w:space="0" w:color="auto"/>
            <w:left w:val="none" w:sz="0" w:space="0" w:color="auto"/>
            <w:bottom w:val="none" w:sz="0" w:space="0" w:color="auto"/>
            <w:right w:val="none" w:sz="0" w:space="0" w:color="auto"/>
          </w:divBdr>
        </w:div>
        <w:div w:id="518352017">
          <w:marLeft w:val="720"/>
          <w:marRight w:val="0"/>
          <w:marTop w:val="0"/>
          <w:marBottom w:val="0"/>
          <w:divBdr>
            <w:top w:val="none" w:sz="0" w:space="0" w:color="auto"/>
            <w:left w:val="none" w:sz="0" w:space="0" w:color="auto"/>
            <w:bottom w:val="none" w:sz="0" w:space="0" w:color="auto"/>
            <w:right w:val="none" w:sz="0" w:space="0" w:color="auto"/>
          </w:divBdr>
        </w:div>
        <w:div w:id="562569604">
          <w:marLeft w:val="720"/>
          <w:marRight w:val="0"/>
          <w:marTop w:val="0"/>
          <w:marBottom w:val="0"/>
          <w:divBdr>
            <w:top w:val="none" w:sz="0" w:space="0" w:color="auto"/>
            <w:left w:val="none" w:sz="0" w:space="0" w:color="auto"/>
            <w:bottom w:val="none" w:sz="0" w:space="0" w:color="auto"/>
            <w:right w:val="none" w:sz="0" w:space="0" w:color="auto"/>
          </w:divBdr>
        </w:div>
        <w:div w:id="785656858">
          <w:marLeft w:val="720"/>
          <w:marRight w:val="0"/>
          <w:marTop w:val="0"/>
          <w:marBottom w:val="0"/>
          <w:divBdr>
            <w:top w:val="none" w:sz="0" w:space="0" w:color="auto"/>
            <w:left w:val="none" w:sz="0" w:space="0" w:color="auto"/>
            <w:bottom w:val="none" w:sz="0" w:space="0" w:color="auto"/>
            <w:right w:val="none" w:sz="0" w:space="0" w:color="auto"/>
          </w:divBdr>
        </w:div>
        <w:div w:id="793407272">
          <w:marLeft w:val="720"/>
          <w:marRight w:val="0"/>
          <w:marTop w:val="0"/>
          <w:marBottom w:val="0"/>
          <w:divBdr>
            <w:top w:val="none" w:sz="0" w:space="0" w:color="auto"/>
            <w:left w:val="none" w:sz="0" w:space="0" w:color="auto"/>
            <w:bottom w:val="none" w:sz="0" w:space="0" w:color="auto"/>
            <w:right w:val="none" w:sz="0" w:space="0" w:color="auto"/>
          </w:divBdr>
        </w:div>
        <w:div w:id="876547695">
          <w:marLeft w:val="0"/>
          <w:marRight w:val="0"/>
          <w:marTop w:val="0"/>
          <w:marBottom w:val="0"/>
          <w:divBdr>
            <w:top w:val="none" w:sz="0" w:space="0" w:color="auto"/>
            <w:left w:val="none" w:sz="0" w:space="0" w:color="auto"/>
            <w:bottom w:val="none" w:sz="0" w:space="0" w:color="auto"/>
            <w:right w:val="none" w:sz="0" w:space="0" w:color="auto"/>
          </w:divBdr>
        </w:div>
        <w:div w:id="1066148711">
          <w:marLeft w:val="720"/>
          <w:marRight w:val="0"/>
          <w:marTop w:val="0"/>
          <w:marBottom w:val="0"/>
          <w:divBdr>
            <w:top w:val="none" w:sz="0" w:space="0" w:color="auto"/>
            <w:left w:val="none" w:sz="0" w:space="0" w:color="auto"/>
            <w:bottom w:val="none" w:sz="0" w:space="0" w:color="auto"/>
            <w:right w:val="none" w:sz="0" w:space="0" w:color="auto"/>
          </w:divBdr>
        </w:div>
        <w:div w:id="1255892729">
          <w:marLeft w:val="720"/>
          <w:marRight w:val="0"/>
          <w:marTop w:val="0"/>
          <w:marBottom w:val="0"/>
          <w:divBdr>
            <w:top w:val="none" w:sz="0" w:space="0" w:color="auto"/>
            <w:left w:val="none" w:sz="0" w:space="0" w:color="auto"/>
            <w:bottom w:val="none" w:sz="0" w:space="0" w:color="auto"/>
            <w:right w:val="none" w:sz="0" w:space="0" w:color="auto"/>
          </w:divBdr>
        </w:div>
        <w:div w:id="1259291978">
          <w:marLeft w:val="720"/>
          <w:marRight w:val="0"/>
          <w:marTop w:val="0"/>
          <w:marBottom w:val="0"/>
          <w:divBdr>
            <w:top w:val="none" w:sz="0" w:space="0" w:color="auto"/>
            <w:left w:val="none" w:sz="0" w:space="0" w:color="auto"/>
            <w:bottom w:val="none" w:sz="0" w:space="0" w:color="auto"/>
            <w:right w:val="none" w:sz="0" w:space="0" w:color="auto"/>
          </w:divBdr>
        </w:div>
        <w:div w:id="1728917740">
          <w:marLeft w:val="720"/>
          <w:marRight w:val="0"/>
          <w:marTop w:val="0"/>
          <w:marBottom w:val="0"/>
          <w:divBdr>
            <w:top w:val="none" w:sz="0" w:space="0" w:color="auto"/>
            <w:left w:val="none" w:sz="0" w:space="0" w:color="auto"/>
            <w:bottom w:val="none" w:sz="0" w:space="0" w:color="auto"/>
            <w:right w:val="none" w:sz="0" w:space="0" w:color="auto"/>
          </w:divBdr>
        </w:div>
        <w:div w:id="1929195535">
          <w:marLeft w:val="720"/>
          <w:marRight w:val="0"/>
          <w:marTop w:val="0"/>
          <w:marBottom w:val="0"/>
          <w:divBdr>
            <w:top w:val="none" w:sz="0" w:space="0" w:color="auto"/>
            <w:left w:val="none" w:sz="0" w:space="0" w:color="auto"/>
            <w:bottom w:val="none" w:sz="0" w:space="0" w:color="auto"/>
            <w:right w:val="none" w:sz="0" w:space="0" w:color="auto"/>
          </w:divBdr>
        </w:div>
        <w:div w:id="1948853922">
          <w:marLeft w:val="720"/>
          <w:marRight w:val="0"/>
          <w:marTop w:val="0"/>
          <w:marBottom w:val="0"/>
          <w:divBdr>
            <w:top w:val="none" w:sz="0" w:space="0" w:color="auto"/>
            <w:left w:val="none" w:sz="0" w:space="0" w:color="auto"/>
            <w:bottom w:val="none" w:sz="0" w:space="0" w:color="auto"/>
            <w:right w:val="none" w:sz="0" w:space="0" w:color="auto"/>
          </w:divBdr>
        </w:div>
      </w:divsChild>
    </w:div>
    <w:div w:id="534123289">
      <w:bodyDiv w:val="1"/>
      <w:marLeft w:val="0"/>
      <w:marRight w:val="0"/>
      <w:marTop w:val="0"/>
      <w:marBottom w:val="0"/>
      <w:divBdr>
        <w:top w:val="none" w:sz="0" w:space="0" w:color="auto"/>
        <w:left w:val="none" w:sz="0" w:space="0" w:color="auto"/>
        <w:bottom w:val="none" w:sz="0" w:space="0" w:color="auto"/>
        <w:right w:val="none" w:sz="0" w:space="0" w:color="auto"/>
      </w:divBdr>
    </w:div>
    <w:div w:id="750585824">
      <w:bodyDiv w:val="1"/>
      <w:marLeft w:val="0"/>
      <w:marRight w:val="0"/>
      <w:marTop w:val="0"/>
      <w:marBottom w:val="0"/>
      <w:divBdr>
        <w:top w:val="none" w:sz="0" w:space="0" w:color="auto"/>
        <w:left w:val="none" w:sz="0" w:space="0" w:color="auto"/>
        <w:bottom w:val="none" w:sz="0" w:space="0" w:color="auto"/>
        <w:right w:val="none" w:sz="0" w:space="0" w:color="auto"/>
      </w:divBdr>
    </w:div>
    <w:div w:id="821577858">
      <w:bodyDiv w:val="1"/>
      <w:marLeft w:val="0"/>
      <w:marRight w:val="0"/>
      <w:marTop w:val="0"/>
      <w:marBottom w:val="0"/>
      <w:divBdr>
        <w:top w:val="none" w:sz="0" w:space="0" w:color="auto"/>
        <w:left w:val="none" w:sz="0" w:space="0" w:color="auto"/>
        <w:bottom w:val="none" w:sz="0" w:space="0" w:color="auto"/>
        <w:right w:val="none" w:sz="0" w:space="0" w:color="auto"/>
      </w:divBdr>
    </w:div>
    <w:div w:id="915897889">
      <w:bodyDiv w:val="1"/>
      <w:marLeft w:val="0"/>
      <w:marRight w:val="0"/>
      <w:marTop w:val="0"/>
      <w:marBottom w:val="0"/>
      <w:divBdr>
        <w:top w:val="none" w:sz="0" w:space="0" w:color="auto"/>
        <w:left w:val="none" w:sz="0" w:space="0" w:color="auto"/>
        <w:bottom w:val="none" w:sz="0" w:space="0" w:color="auto"/>
        <w:right w:val="none" w:sz="0" w:space="0" w:color="auto"/>
      </w:divBdr>
    </w:div>
    <w:div w:id="925575840">
      <w:bodyDiv w:val="1"/>
      <w:marLeft w:val="0"/>
      <w:marRight w:val="0"/>
      <w:marTop w:val="0"/>
      <w:marBottom w:val="0"/>
      <w:divBdr>
        <w:top w:val="none" w:sz="0" w:space="0" w:color="auto"/>
        <w:left w:val="none" w:sz="0" w:space="0" w:color="auto"/>
        <w:bottom w:val="none" w:sz="0" w:space="0" w:color="auto"/>
        <w:right w:val="none" w:sz="0" w:space="0" w:color="auto"/>
      </w:divBdr>
    </w:div>
    <w:div w:id="1050881945">
      <w:bodyDiv w:val="1"/>
      <w:marLeft w:val="0"/>
      <w:marRight w:val="0"/>
      <w:marTop w:val="0"/>
      <w:marBottom w:val="0"/>
      <w:divBdr>
        <w:top w:val="none" w:sz="0" w:space="0" w:color="auto"/>
        <w:left w:val="none" w:sz="0" w:space="0" w:color="auto"/>
        <w:bottom w:val="none" w:sz="0" w:space="0" w:color="auto"/>
        <w:right w:val="none" w:sz="0" w:space="0" w:color="auto"/>
      </w:divBdr>
    </w:div>
    <w:div w:id="1166359199">
      <w:bodyDiv w:val="1"/>
      <w:marLeft w:val="0"/>
      <w:marRight w:val="0"/>
      <w:marTop w:val="0"/>
      <w:marBottom w:val="0"/>
      <w:divBdr>
        <w:top w:val="none" w:sz="0" w:space="0" w:color="auto"/>
        <w:left w:val="none" w:sz="0" w:space="0" w:color="auto"/>
        <w:bottom w:val="none" w:sz="0" w:space="0" w:color="auto"/>
        <w:right w:val="none" w:sz="0" w:space="0" w:color="auto"/>
      </w:divBdr>
    </w:div>
    <w:div w:id="1609238943">
      <w:bodyDiv w:val="1"/>
      <w:marLeft w:val="0"/>
      <w:marRight w:val="0"/>
      <w:marTop w:val="0"/>
      <w:marBottom w:val="0"/>
      <w:divBdr>
        <w:top w:val="none" w:sz="0" w:space="0" w:color="auto"/>
        <w:left w:val="none" w:sz="0" w:space="0" w:color="auto"/>
        <w:bottom w:val="none" w:sz="0" w:space="0" w:color="auto"/>
        <w:right w:val="none" w:sz="0" w:space="0" w:color="auto"/>
      </w:divBdr>
    </w:div>
    <w:div w:id="21364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www.ifla.org/files/assets/hq/topics/exceptions-limitations/getting_started_faq_marrakesh_treaty_a_practical_guide_for_librarians_2018_en.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copyright-if-theres-no-brexit-deal/copyright-if-theres-no-brexit-deal" TargetMode="External"/><Relationship Id="rId7" Type="http://schemas.openxmlformats.org/officeDocument/2006/relationships/footnotes" Target="footnotes.xml"/><Relationship Id="rId12" Type="http://schemas.openxmlformats.org/officeDocument/2006/relationships/hyperlink" Target="https://www.nice.org.uk/about/nice-communities/library-and-knowledge-services-staff/training-materials" TargetMode="External"/><Relationship Id="rId17" Type="http://schemas.openxmlformats.org/officeDocument/2006/relationships/hyperlink" Target="http://www.legislation.gov.uk/uksi/2018/995/made" TargetMode="External"/><Relationship Id="rId25" Type="http://schemas.openxmlformats.org/officeDocument/2006/relationships/hyperlink" Target="https://www.youtube.com/watch?v=SSIZouqHUoU&amp;feature=youtu.be" TargetMode="External"/><Relationship Id="rId2" Type="http://schemas.openxmlformats.org/officeDocument/2006/relationships/numbering" Target="numbering.xml"/><Relationship Id="rId16" Type="http://schemas.openxmlformats.org/officeDocument/2006/relationships/oleObject" Target="embeddings/Microsoft_PowerPoint_97-2003_Presentation1.ppt"/><Relationship Id="rId20" Type="http://schemas.openxmlformats.org/officeDocument/2006/relationships/hyperlink" Target="http://uklaca.org/activities/campaigns/orphan-works-20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alderheycharity.org/news/latest-news/the-alder-play-app-has-launched/"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www.microsoft.com/en-us/hololen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ssets.publishing.service.gov.uk/government/uploads/system/uploads/attachment_data/file/738669/Marrakesh-Government-Response.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s://lists.lihnn.nhs.uk/cgi-bin/mailman/listinfo/cheshire_and_merseyside"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f1\Local%20Settings\Temporary%20Internet%20Files\OLK354\LIHNN%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A6A8-0C58-497B-B993-F142739C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LIHNN minutes template (2).dot</Template>
  <TotalTime>0</TotalTime>
  <Pages>6</Pages>
  <Words>1885</Words>
  <Characters>11018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Chairman’s Report</vt:lpstr>
    </vt:vector>
  </TitlesOfParts>
  <Company>NHS</Company>
  <LinksUpToDate>false</LinksUpToDate>
  <CharactersWithSpaces>12878</CharactersWithSpaces>
  <SharedDoc>false</SharedDoc>
  <HLinks>
    <vt:vector size="90" baseType="variant">
      <vt:variant>
        <vt:i4>65609</vt:i4>
      </vt:variant>
      <vt:variant>
        <vt:i4>45</vt:i4>
      </vt:variant>
      <vt:variant>
        <vt:i4>0</vt:i4>
      </vt:variant>
      <vt:variant>
        <vt:i4>5</vt:i4>
      </vt:variant>
      <vt:variant>
        <vt:lpwstr>http://www.wuth.nhs.uk/patients-and-visitors/hospitals/arrowe-park-hospital/getting-here/</vt:lpwstr>
      </vt:variant>
      <vt:variant>
        <vt:lpwstr/>
      </vt:variant>
      <vt:variant>
        <vt:i4>131159</vt:i4>
      </vt:variant>
      <vt:variant>
        <vt:i4>42</vt:i4>
      </vt:variant>
      <vt:variant>
        <vt:i4>0</vt:i4>
      </vt:variant>
      <vt:variant>
        <vt:i4>5</vt:i4>
      </vt:variant>
      <vt:variant>
        <vt:lpwstr>http://www.librariesweek.org.uk/</vt:lpwstr>
      </vt:variant>
      <vt:variant>
        <vt:lpwstr/>
      </vt:variant>
      <vt:variant>
        <vt:i4>1507408</vt:i4>
      </vt:variant>
      <vt:variant>
        <vt:i4>39</vt:i4>
      </vt:variant>
      <vt:variant>
        <vt:i4>0</vt:i4>
      </vt:variant>
      <vt:variant>
        <vt:i4>5</vt:i4>
      </vt:variant>
      <vt:variant>
        <vt:lpwstr>http://kfh.libraryservices.nhs.uk/patient-and-public-information/health-information-week/</vt:lpwstr>
      </vt:variant>
      <vt:variant>
        <vt:lpwstr/>
      </vt:variant>
      <vt:variant>
        <vt:i4>655455</vt:i4>
      </vt:variant>
      <vt:variant>
        <vt:i4>36</vt:i4>
      </vt:variant>
      <vt:variant>
        <vt:i4>0</vt:i4>
      </vt:variant>
      <vt:variant>
        <vt:i4>5</vt:i4>
      </vt:variant>
      <vt:variant>
        <vt:lpwstr>https://www.england.nhs.uk/nhs70/</vt:lpwstr>
      </vt:variant>
      <vt:variant>
        <vt:lpwstr/>
      </vt:variant>
      <vt:variant>
        <vt:i4>720930</vt:i4>
      </vt:variant>
      <vt:variant>
        <vt:i4>33</vt:i4>
      </vt:variant>
      <vt:variant>
        <vt:i4>0</vt:i4>
      </vt:variant>
      <vt:variant>
        <vt:i4>5</vt:i4>
      </vt:variant>
      <vt:variant>
        <vt:lpwstr>mailto:Adrienne%20Mayers%20%3cAdrienne.Mayers@lmi.org.uk%3e</vt:lpwstr>
      </vt:variant>
      <vt:variant>
        <vt:lpwstr/>
      </vt:variant>
      <vt:variant>
        <vt:i4>8257625</vt:i4>
      </vt:variant>
      <vt:variant>
        <vt:i4>30</vt:i4>
      </vt:variant>
      <vt:variant>
        <vt:i4>0</vt:i4>
      </vt:variant>
      <vt:variant>
        <vt:i4>5</vt:i4>
      </vt:variant>
      <vt:variant>
        <vt:lpwstr>mailto:'cheshire_and_merseyside@lihnn.nhs.uk'</vt:lpwstr>
      </vt:variant>
      <vt:variant>
        <vt:lpwstr/>
      </vt:variant>
      <vt:variant>
        <vt:i4>8257625</vt:i4>
      </vt:variant>
      <vt:variant>
        <vt:i4>27</vt:i4>
      </vt:variant>
      <vt:variant>
        <vt:i4>0</vt:i4>
      </vt:variant>
      <vt:variant>
        <vt:i4>5</vt:i4>
      </vt:variant>
      <vt:variant>
        <vt:lpwstr>mailto:'cheshire_and_merseyside@lihnn.nhs.uk'</vt:lpwstr>
      </vt:variant>
      <vt:variant>
        <vt:lpwstr/>
      </vt:variant>
      <vt:variant>
        <vt:i4>1572897</vt:i4>
      </vt:variant>
      <vt:variant>
        <vt:i4>21</vt:i4>
      </vt:variant>
      <vt:variant>
        <vt:i4>0</vt:i4>
      </vt:variant>
      <vt:variant>
        <vt:i4>5</vt:i4>
      </vt:variant>
      <vt:variant>
        <vt:lpwstr>mailto:anne.roberts@mft.nhs.uk</vt:lpwstr>
      </vt:variant>
      <vt:variant>
        <vt:lpwstr/>
      </vt:variant>
      <vt:variant>
        <vt:i4>5832725</vt:i4>
      </vt:variant>
      <vt:variant>
        <vt:i4>18</vt:i4>
      </vt:variant>
      <vt:variant>
        <vt:i4>0</vt:i4>
      </vt:variant>
      <vt:variant>
        <vt:i4>5</vt:i4>
      </vt:variant>
      <vt:variant>
        <vt:lpwstr>https://www.museumsassociation.org/download?id=485671</vt:lpwstr>
      </vt:variant>
      <vt:variant>
        <vt:lpwstr/>
      </vt:variant>
      <vt:variant>
        <vt:i4>7602236</vt:i4>
      </vt:variant>
      <vt:variant>
        <vt:i4>15</vt:i4>
      </vt:variant>
      <vt:variant>
        <vt:i4>0</vt:i4>
      </vt:variant>
      <vt:variant>
        <vt:i4>5</vt:i4>
      </vt:variant>
      <vt:variant>
        <vt:lpwstr>https://www.bbc.co.uk/iplayer/episode/b09m67bp/a-house-through-time-series-1-episode-2</vt:lpwstr>
      </vt:variant>
      <vt:variant>
        <vt:lpwstr/>
      </vt:variant>
      <vt:variant>
        <vt:i4>4718620</vt:i4>
      </vt:variant>
      <vt:variant>
        <vt:i4>12</vt:i4>
      </vt:variant>
      <vt:variant>
        <vt:i4>0</vt:i4>
      </vt:variant>
      <vt:variant>
        <vt:i4>5</vt:i4>
      </vt:variant>
      <vt:variant>
        <vt:lpwstr>http://artresearchersguideseries.blogspot.co.uk/</vt:lpwstr>
      </vt:variant>
      <vt:variant>
        <vt:lpwstr/>
      </vt:variant>
      <vt:variant>
        <vt:i4>6881341</vt:i4>
      </vt:variant>
      <vt:variant>
        <vt:i4>9</vt:i4>
      </vt:variant>
      <vt:variant>
        <vt:i4>0</vt:i4>
      </vt:variant>
      <vt:variant>
        <vt:i4>5</vt:i4>
      </vt:variant>
      <vt:variant>
        <vt:lpwstr>http://www.lancashirelife.co.uk/topic/Tag/Lancashire70</vt:lpwstr>
      </vt:variant>
      <vt:variant>
        <vt:lpwstr/>
      </vt:variant>
      <vt:variant>
        <vt:i4>1704010</vt:i4>
      </vt:variant>
      <vt:variant>
        <vt:i4>6</vt:i4>
      </vt:variant>
      <vt:variant>
        <vt:i4>0</vt:i4>
      </vt:variant>
      <vt:variant>
        <vt:i4>5</vt:i4>
      </vt:variant>
      <vt:variant>
        <vt:lpwstr>https://www.maggiescentres.org/culturecrawl/</vt:lpwstr>
      </vt:variant>
      <vt:variant>
        <vt:lpwstr/>
      </vt:variant>
      <vt:variant>
        <vt:i4>2556006</vt:i4>
      </vt:variant>
      <vt:variant>
        <vt:i4>3</vt:i4>
      </vt:variant>
      <vt:variant>
        <vt:i4>0</vt:i4>
      </vt:variant>
      <vt:variant>
        <vt:i4>5</vt:i4>
      </vt:variant>
      <vt:variant>
        <vt:lpwstr>https://www.ljmu.ac.uk/research/centres-and-institutes/art-labs/expertise/face-lab</vt:lpwstr>
      </vt:variant>
      <vt:variant>
        <vt:lpwstr/>
      </vt:variant>
      <vt:variant>
        <vt:i4>2621545</vt:i4>
      </vt:variant>
      <vt:variant>
        <vt:i4>0</vt:i4>
      </vt:variant>
      <vt:variant>
        <vt:i4>0</vt:i4>
      </vt:variant>
      <vt:variant>
        <vt:i4>5</vt:i4>
      </vt:variant>
      <vt:variant>
        <vt:lpwstr>https://www.librarycat.org/lib/TheBrainCharity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Report</dc:title>
  <dc:creator>lindaf1</dc:creator>
  <cp:lastModifiedBy>Child, Emma</cp:lastModifiedBy>
  <cp:revision>2</cp:revision>
  <cp:lastPrinted>2008-05-02T11:37:00Z</cp:lastPrinted>
  <dcterms:created xsi:type="dcterms:W3CDTF">2018-11-16T08:54:00Z</dcterms:created>
  <dcterms:modified xsi:type="dcterms:W3CDTF">2018-11-16T08:54:00Z</dcterms:modified>
</cp:coreProperties>
</file>